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CD">
      <w:pPr>
        <w:jc w:val="center"/>
      </w:pPr>
      <w:r>
        <w:drawing>
          <wp:inline distT="0" distB="0" distL="0" distR="0">
            <wp:extent cx="5297805" cy="38404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27513"/>
                    <a:stretch>
                      <a:fillRect/>
                    </a:stretch>
                  </pic:blipFill>
                  <pic:spPr>
                    <a:xfrm>
                      <a:off x="0" y="0"/>
                      <a:ext cx="5333671" cy="38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286">
      <w:pPr>
        <w:pStyle w:val="14"/>
      </w:pPr>
      <w:r>
        <w:t>Извештај од проверка</w:t>
      </w:r>
    </w:p>
    <w:p w14:paraId="1393C9F7">
      <w:pPr>
        <w:spacing w:before="240"/>
        <w:jc w:val="center"/>
      </w:pPr>
      <w:r>
        <w:t>бр.___-___-___/20__</w:t>
      </w:r>
    </w:p>
    <w:p w14:paraId="05290E3F">
      <w:pPr>
        <w:spacing w:before="240"/>
        <w:jc w:val="center"/>
        <w:rPr>
          <w:vertAlign w:val="subscript"/>
        </w:rPr>
      </w:pPr>
    </w:p>
    <w:p w14:paraId="0AD06ACC">
      <w:pPr>
        <w:spacing w:before="240"/>
        <w:jc w:val="center"/>
        <w:rPr>
          <w:vertAlign w:val="subscrip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843"/>
        <w:gridCol w:w="3821"/>
      </w:tblGrid>
      <w:tr w14:paraId="4FE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0E153B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</w:tc>
        <w:tc>
          <w:tcPr>
            <w:tcW w:w="2693" w:type="dxa"/>
          </w:tcPr>
          <w:p w14:paraId="6C514801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{standardi}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05444AD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Вид на проверка:</w:t>
            </w:r>
          </w:p>
        </w:tc>
        <w:tc>
          <w:tcPr>
            <w:tcW w:w="3821" w:type="dxa"/>
          </w:tcPr>
          <w:p w14:paraId="27F728E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{proverka}</w:t>
            </w:r>
          </w:p>
        </w:tc>
      </w:tr>
    </w:tbl>
    <w:p w14:paraId="3EBB5BA2"/>
    <w:p w14:paraId="2696C823">
      <w:pPr>
        <w:sectPr>
          <w:footerReference r:id="rId6" w:type="first"/>
          <w:headerReference r:id="rId4" w:type="default"/>
          <w:footerReference r:id="rId5" w:type="default"/>
          <w:pgSz w:w="11906" w:h="16838"/>
          <w:pgMar w:top="1417" w:right="850" w:bottom="1417" w:left="1134" w:header="489" w:footer="811" w:gutter="0"/>
          <w:pgNumType w:start="1"/>
          <w:cols w:space="0" w:num="1"/>
          <w:titlePg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7844155</wp:posOffset>
                </wp:positionV>
                <wp:extent cx="4819650" cy="1526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507" cy="152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1C53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Клиент:</w:t>
                            </w:r>
                          </w:p>
                          <w:p w14:paraId="1CD16A4E">
                            <w:pPr>
                              <w:spacing w:before="0"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{naziv}</w:t>
                            </w:r>
                          </w:p>
                          <w:p w14:paraId="6D3850BB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360"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>Адреса: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{adresa1}</w:t>
                            </w:r>
                          </w:p>
                          <w:p w14:paraId="28E7F71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{adresa2}</w:t>
                            </w:r>
                          </w:p>
                          <w:p w14:paraId="6600305C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Тел: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{telefon-organizacija}</w:t>
                            </w:r>
                          </w:p>
                          <w:p w14:paraId="6F49A3A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Е-маил: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pt;margin-top:617.65pt;height:120.2pt;width:379.5pt;mso-position-horizontal-relative:page;mso-position-vertical-relative:page;z-index:251660288;mso-width-relative:page;mso-height-relative:page;" filled="f" stroked="f" coordsize="21600,21600" o:gfxdata="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H8z0N0AAAANAQAADwAAAAAAAAABACAAAAAiAAAAZHJzL2Rvd25yZXYueG1s&#10;UEsBAhQAFAAAAAgAh07iQFrvzh8sAgAAY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1.27mm,2.54mm,1.27mm">
                  <w:txbxContent>
                    <w:p w14:paraId="4F3E1C53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Клиент:</w:t>
                      </w:r>
                    </w:p>
                    <w:p w14:paraId="1CD16A4E">
                      <w:pPr>
                        <w:spacing w:before="0"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{naziv}</w:t>
                      </w:r>
                    </w:p>
                    <w:p w14:paraId="6D3850BB">
                      <w:pPr>
                        <w:tabs>
                          <w:tab w:val="right" w:pos="851"/>
                          <w:tab w:val="left" w:pos="993"/>
                        </w:tabs>
                        <w:spacing w:before="360"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>Адреса: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{adresa1}</w:t>
                      </w:r>
                    </w:p>
                    <w:p w14:paraId="28E7F71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{adresa2}</w:t>
                      </w:r>
                    </w:p>
                    <w:p w14:paraId="6600305C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Тел: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{telefon-organizacija}</w:t>
                      </w:r>
                    </w:p>
                    <w:p w14:paraId="6F49A3A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Е-маил: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276"/>
        <w:gridCol w:w="1226"/>
        <w:gridCol w:w="758"/>
        <w:gridCol w:w="1276"/>
        <w:gridCol w:w="468"/>
        <w:gridCol w:w="1233"/>
        <w:gridCol w:w="1270"/>
      </w:tblGrid>
      <w:tr w14:paraId="64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4E1065">
            <w:pPr>
              <w:jc w:val="right"/>
              <w:rPr>
                <w:rFonts w:cs="Times New Roman (Body CS)"/>
                <w:sz w:val="16"/>
                <w:szCs w:val="16"/>
              </w:rPr>
            </w:pPr>
            <w:bookmarkStart w:id="7" w:name="_GoBack"/>
            <w:r>
              <w:rPr>
                <w:rFonts w:cs="Times New Roman (Body CS)"/>
                <w:sz w:val="16"/>
                <w:szCs w:val="16"/>
              </w:rPr>
              <w:t>Датум на проверка:</w:t>
            </w:r>
          </w:p>
        </w:tc>
        <w:tc>
          <w:tcPr>
            <w:tcW w:w="2502" w:type="dxa"/>
            <w:gridSpan w:val="2"/>
          </w:tcPr>
          <w:p w14:paraId="4E000EA2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733E49DF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издавање на извештај:</w:t>
            </w:r>
          </w:p>
        </w:tc>
        <w:tc>
          <w:tcPr>
            <w:tcW w:w="2503" w:type="dxa"/>
            <w:gridSpan w:val="2"/>
          </w:tcPr>
          <w:p w14:paraId="04D7C33E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tr w14:paraId="46E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A1413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Шифра на дејност (ЕА/ NACE) код:</w:t>
            </w:r>
          </w:p>
        </w:tc>
        <w:tc>
          <w:tcPr>
            <w:tcW w:w="2502" w:type="dxa"/>
            <w:gridSpan w:val="2"/>
          </w:tcPr>
          <w:p w14:paraId="3B7B9728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{nace}</w:t>
            </w: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0F62B22D">
            <w:pPr>
              <w:jc w:val="right"/>
              <w:rPr>
                <w:rFonts w:cs="Times New Roman (Body CS)"/>
                <w:sz w:val="16"/>
                <w:szCs w:val="16"/>
                <w:lang w:val="en-US"/>
              </w:rPr>
            </w:pPr>
            <w:r>
              <w:rPr>
                <w:rFonts w:cs="Times New Roman (Body CS)"/>
                <w:sz w:val="16"/>
                <w:szCs w:val="16"/>
              </w:rPr>
              <w:t>Број на вработени во обемот на сертификација:</w:t>
            </w:r>
          </w:p>
        </w:tc>
        <w:tc>
          <w:tcPr>
            <w:tcW w:w="2503" w:type="dxa"/>
            <w:gridSpan w:val="2"/>
          </w:tcPr>
          <w:p w14:paraId="614FA11D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{brVraboteni}</w:t>
            </w:r>
          </w:p>
        </w:tc>
      </w:tr>
      <w:tr w14:paraId="683E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4EB7B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Координатор на тип за системи за управување / контакт лице од организацијата:</w:t>
            </w:r>
          </w:p>
        </w:tc>
        <w:tc>
          <w:tcPr>
            <w:tcW w:w="7507" w:type="dxa"/>
            <w:gridSpan w:val="7"/>
          </w:tcPr>
          <w:p w14:paraId="222FC29C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{koordinatorNaTim}</w:t>
            </w:r>
          </w:p>
          <w:p w14:paraId="7FEAA81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{emailKoordinator}</w:t>
            </w:r>
          </w:p>
        </w:tc>
      </w:tr>
      <w:tr w14:paraId="3E4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5C2BBDE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големи неусогласености:</w:t>
            </w:r>
          </w:p>
        </w:tc>
        <w:tc>
          <w:tcPr>
            <w:tcW w:w="1276" w:type="dxa"/>
            <w:vAlign w:val="center"/>
          </w:tcPr>
          <w:p w14:paraId="0C65E51C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D8D8D8" w:themeFill="background1" w:themeFillShade="D9"/>
            <w:vAlign w:val="center"/>
          </w:tcPr>
          <w:p w14:paraId="3C13194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мали неусогласености:</w:t>
            </w:r>
          </w:p>
        </w:tc>
        <w:tc>
          <w:tcPr>
            <w:tcW w:w="1276" w:type="dxa"/>
            <w:vAlign w:val="center"/>
          </w:tcPr>
          <w:p w14:paraId="43BD4B73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8D8D8" w:themeFill="background1" w:themeFillShade="D9"/>
            <w:vAlign w:val="center"/>
          </w:tcPr>
          <w:p w14:paraId="48300B1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опсервации:</w:t>
            </w:r>
          </w:p>
        </w:tc>
        <w:tc>
          <w:tcPr>
            <w:tcW w:w="1270" w:type="dxa"/>
            <w:vAlign w:val="center"/>
          </w:tcPr>
          <w:p w14:paraId="3AADF2E3">
            <w:pPr>
              <w:jc w:val="center"/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bookmarkEnd w:id="7"/>
    </w:tbl>
    <w:p w14:paraId="3D30DA56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19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5FF9A73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Следна проверка</w:t>
            </w:r>
          </w:p>
        </w:tc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0791706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Планиран датум на следна проверка:</w:t>
            </w:r>
          </w:p>
        </w:tc>
      </w:tr>
      <w:tr w14:paraId="7CE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vAlign w:val="center"/>
          </w:tcPr>
          <w:p w14:paraId="0D00D877">
            <w:pPr>
              <w:rPr>
                <w:rFonts w:cs="Times New Roman (Body CS)"/>
                <w:lang w:val="en-US"/>
              </w:rPr>
            </w:pPr>
            <w:sdt>
              <w:sdtPr>
                <w:rPr>
                  <w:rFonts w:cs="Times New Roman (Body CS)"/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Сертификациска проверка</w:t>
            </w:r>
          </w:p>
          <w:p w14:paraId="06F6292A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34551105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Надзорна проверка</w:t>
            </w:r>
          </w:p>
          <w:p w14:paraId="0526E5A0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-189781559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Ресертификациска проверка</w:t>
            </w:r>
          </w:p>
          <w:p w14:paraId="57CC2CA4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80557120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Специјална проверка</w:t>
            </w:r>
          </w:p>
          <w:p w14:paraId="2E4CF26D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01827662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Дополнителна проверка</w:t>
            </w:r>
          </w:p>
        </w:tc>
        <w:tc>
          <w:tcPr>
            <w:tcW w:w="4956" w:type="dxa"/>
          </w:tcPr>
          <w:p w14:paraId="58FCFFA9">
            <w:pPr>
              <w:jc w:val="center"/>
              <w:rPr>
                <w:rFonts w:cs="Times New Roman (Body CS)"/>
              </w:rPr>
            </w:pPr>
          </w:p>
        </w:tc>
      </w:tr>
    </w:tbl>
    <w:p w14:paraId="7E44DF04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373"/>
      </w:tblGrid>
      <w:tr w14:paraId="0D1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4AFEA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Проверувачи</w:t>
            </w:r>
          </w:p>
        </w:tc>
      </w:tr>
      <w:tr w14:paraId="076B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31F892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  <w:tc>
          <w:tcPr>
            <w:tcW w:w="6373" w:type="dxa"/>
          </w:tcPr>
          <w:p w14:paraId="5B19CA1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{vodeckiProveruvac}</w:t>
            </w:r>
          </w:p>
        </w:tc>
      </w:tr>
      <w:tr w14:paraId="415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7BD754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  <w:tc>
          <w:tcPr>
            <w:tcW w:w="6373" w:type="dxa"/>
          </w:tcPr>
          <w:p w14:paraId="24007A4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{proveruvaci}</w:t>
            </w:r>
          </w:p>
        </w:tc>
      </w:tr>
      <w:tr w14:paraId="767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A52D741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Технички експерт</w:t>
            </w:r>
          </w:p>
        </w:tc>
        <w:tc>
          <w:tcPr>
            <w:tcW w:w="6373" w:type="dxa"/>
          </w:tcPr>
          <w:p w14:paraId="27189E2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{tehnickiExpert}</w:t>
            </w:r>
          </w:p>
        </w:tc>
      </w:tr>
    </w:tbl>
    <w:p w14:paraId="5E7A54B4">
      <w:pPr>
        <w:jc w:val="center"/>
        <w:rPr>
          <w:b/>
          <w:bCs/>
        </w:rPr>
      </w:pPr>
    </w:p>
    <w:p w14:paraId="102DD339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1CE53806">
      <w:pPr>
        <w:jc w:val="center"/>
        <w:rPr>
          <w:b/>
          <w:bCs/>
        </w:rPr>
      </w:pPr>
      <w:r>
        <w:rPr>
          <w:b/>
          <w:bCs/>
        </w:rPr>
        <w:t>СОДР</w:t>
      </w:r>
      <w:bookmarkStart w:id="0" w:name="_Hlk152768817"/>
      <w:r>
        <w:rPr>
          <w:b/>
          <w:bCs/>
        </w:rPr>
        <w:t>Ж</w:t>
      </w:r>
      <w:bookmarkEnd w:id="0"/>
      <w:r>
        <w:rPr>
          <w:b/>
          <w:bCs/>
        </w:rPr>
        <w:t>ИНА</w:t>
      </w:r>
    </w:p>
    <w:sdt>
      <w:sdtPr>
        <w:rPr>
          <w:rFonts w:cstheme="minorBidi"/>
          <w:sz w:val="20"/>
        </w:rPr>
        <w:id w:val="-117587960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0"/>
        </w:rPr>
      </w:sdtEndPr>
      <w:sdtContent>
        <w:p w14:paraId="26D383F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"_Toc160977034" </w:instrText>
          </w:r>
          <w:r>
            <w:fldChar w:fldCharType="separate"/>
          </w:r>
          <w:r>
            <w:rPr>
              <w:rStyle w:val="9"/>
            </w:rPr>
            <w:t>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Вовед</w:t>
          </w:r>
          <w:r>
            <w:tab/>
          </w:r>
          <w:r>
            <w:fldChar w:fldCharType="begin"/>
          </w:r>
          <w:r>
            <w:instrText xml:space="preserve"> PAGEREF _Toc160977034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B79C889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"_Toc160977035" </w:instrText>
          </w:r>
          <w:r>
            <w:fldChar w:fldCharType="separate"/>
          </w:r>
          <w:r>
            <w:rPr>
              <w:rStyle w:val="9"/>
            </w:rPr>
            <w:t>Испочитувани документи:</w:t>
          </w:r>
          <w:r>
            <w:tab/>
          </w:r>
          <w:r>
            <w:fldChar w:fldCharType="begin"/>
          </w:r>
          <w:r>
            <w:instrText xml:space="preserve"> PAGEREF _Toc160977035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A0EFFA5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"_Toc160977036" </w:instrText>
          </w:r>
          <w:r>
            <w:fldChar w:fldCharType="separate"/>
          </w:r>
          <w:r>
            <w:rPr>
              <w:rStyle w:val="9"/>
            </w:rPr>
            <w:t>Цел на проверката:</w:t>
          </w:r>
          <w:r>
            <w:tab/>
          </w:r>
          <w:r>
            <w:fldChar w:fldCharType="begin"/>
          </w:r>
          <w:r>
            <w:instrText xml:space="preserve"> PAGEREF _Toc160977036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C72288C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"_Toc160977037" </w:instrText>
          </w:r>
          <w:r>
            <w:fldChar w:fldCharType="separate"/>
          </w:r>
          <w:r>
            <w:rPr>
              <w:rStyle w:val="9"/>
            </w:rPr>
            <w:t>Во согласност со приложениот план проверката ја изведоа</w:t>
          </w:r>
          <w:r>
            <w:tab/>
          </w:r>
          <w:r>
            <w:fldChar w:fldCharType="begin"/>
          </w:r>
          <w:r>
            <w:instrText xml:space="preserve"> PAGEREF _Toc160977037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28A40E6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"_Toc160977038" </w:instrText>
          </w:r>
          <w:r>
            <w:fldChar w:fldCharType="separate"/>
          </w:r>
          <w:r>
            <w:rPr>
              <w:rStyle w:val="9"/>
            </w:rPr>
            <w:t>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КОНСТАТАЦИИ И ИСПОЛНУВАЊЕ НА БАРАЊАТА НА СИСТЕМ ЗА УПРАВУВАЊЕ</w:t>
          </w:r>
          <w:r>
            <w:tab/>
          </w:r>
          <w:r>
            <w:fldChar w:fldCharType="begin"/>
          </w:r>
          <w:r>
            <w:instrText xml:space="preserve"> PAGEREF _Toc160977038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E8A0A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"_Toc160977039" </w:instrText>
          </w:r>
          <w:r>
            <w:fldChar w:fldCharType="separate"/>
          </w:r>
          <w:r>
            <w:rPr>
              <w:rStyle w:val="9"/>
              <w:lang w:eastAsia="zh-CN"/>
            </w:rPr>
            <w:t>2.1.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36906FB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"_Toc160977040" </w:instrText>
          </w:r>
          <w:r>
            <w:fldChar w:fldCharType="separate"/>
          </w:r>
          <w:r>
            <w:rPr>
              <w:rStyle w:val="9"/>
            </w:rPr>
            <w:t>Општо</w:t>
          </w:r>
          <w:r>
            <w:tab/>
          </w:r>
          <w:r>
            <w:fldChar w:fldCharType="begin"/>
          </w:r>
          <w:r>
            <w:instrText xml:space="preserve"> PAGEREF _Toc160977040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F3DA80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"_Toc160977041" </w:instrText>
          </w:r>
          <w:r>
            <w:fldChar w:fldCharType="separate"/>
          </w:r>
          <w:r>
            <w:rPr>
              <w:rStyle w:val="9"/>
            </w:rPr>
            <w:t>2.1.1.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Промени кои влијаат на системот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B63A3A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"_Toc160977042" </w:instrText>
          </w:r>
          <w:r>
            <w:fldChar w:fldCharType="separate"/>
          </w:r>
          <w:r>
            <w:rPr>
              <w:rStyle w:val="9"/>
              <w:lang w:val="en-US"/>
            </w:rPr>
            <w:t>2.1.2.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Обем на работењето</w:t>
          </w:r>
          <w:r>
            <w:tab/>
          </w:r>
          <w:r>
            <w:fldChar w:fldCharType="begin"/>
          </w:r>
          <w:r>
            <w:instrText xml:space="preserve"> PAGEREF _Toc160977042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8B183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"_Toc160977043"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Нови пазари и дејности</w:t>
          </w:r>
          <w:r>
            <w:tab/>
          </w:r>
          <w:r>
            <w:fldChar w:fldCharType="begin"/>
          </w:r>
          <w:r>
            <w:instrText xml:space="preserve"> PAGEREF _Toc160977043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2CACD4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"_Toc160977044" </w:instrText>
          </w:r>
          <w:r>
            <w:fldChar w:fldCharType="separate"/>
          </w:r>
          <w:r>
            <w:rPr>
              <w:rStyle w:val="9"/>
              <w:lang w:val="en-US"/>
            </w:rPr>
            <w:t>2.1.4.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Контекст на организацијата</w:t>
          </w:r>
          <w:r>
            <w:tab/>
          </w:r>
          <w:r>
            <w:fldChar w:fldCharType="begin"/>
          </w:r>
          <w:r>
            <w:instrText xml:space="preserve"> PAGEREF _Toc160977044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BEF195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"_Toc160977045" </w:instrText>
          </w:r>
          <w:r>
            <w:fldChar w:fldCharType="separate"/>
          </w:r>
          <w:r>
            <w:rPr>
              <w:rStyle w:val="9"/>
              <w:lang w:val="en-US"/>
            </w:rPr>
            <w:t>2.1.5.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Одговорност на раководството</w:t>
          </w:r>
          <w:r>
            <w:tab/>
          </w:r>
          <w:r>
            <w:fldChar w:fldCharType="begin"/>
          </w:r>
          <w:r>
            <w:instrText xml:space="preserve"> PAGEREF _Toc160977045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AC97D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"_Toc160977046" </w:instrText>
          </w:r>
          <w:r>
            <w:fldChar w:fldCharType="separate"/>
          </w:r>
          <w:r>
            <w:rPr>
              <w:rStyle w:val="9"/>
              <w:lang w:val="en-US"/>
            </w:rPr>
            <w:t>2.1.6.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Политика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490C2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"_Toc160977047" </w:instrText>
          </w:r>
          <w:r>
            <w:fldChar w:fldCharType="separate"/>
          </w:r>
          <w:r>
            <w:rPr>
              <w:rStyle w:val="9"/>
              <w:lang w:val="en-US"/>
            </w:rPr>
            <w:t>2.1.7.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Организациони улоги, одговорности и овластувања</w:t>
          </w:r>
          <w:r>
            <w:tab/>
          </w:r>
          <w:r>
            <w:fldChar w:fldCharType="begin"/>
          </w:r>
          <w:r>
            <w:instrText xml:space="preserve"> PAGEREF _Toc160977047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4559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"_Toc160977048"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Мерки за справување со ризици и можности</w:t>
          </w:r>
          <w:r>
            <w:tab/>
          </w:r>
          <w:r>
            <w:fldChar w:fldCharType="begin"/>
          </w:r>
          <w:r>
            <w:instrText xml:space="preserve"> PAGEREF _Toc160977048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3358E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"_Toc160977049" </w:instrText>
          </w:r>
          <w:r>
            <w:fldChar w:fldCharType="separate"/>
          </w:r>
          <w:r>
            <w:rPr>
              <w:rStyle w:val="9"/>
              <w:lang w:val="en-US"/>
            </w:rPr>
            <w:t>2.1.9.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Цели во врска со процесите</w:t>
          </w:r>
          <w:r>
            <w:tab/>
          </w:r>
          <w:r>
            <w:fldChar w:fldCharType="begin"/>
          </w:r>
          <w:r>
            <w:instrText xml:space="preserve"> PAGEREF _Toc160977049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E60C0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"_Toc160977050"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2.1.10.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Ресурси</w:t>
          </w:r>
          <w:r>
            <w:tab/>
          </w:r>
          <w:r>
            <w:fldChar w:fldCharType="begin"/>
          </w:r>
          <w:r>
            <w:instrText xml:space="preserve"> PAGEREF _Toc160977050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8434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"_Toc160977051" </w:instrText>
          </w:r>
          <w:r>
            <w:fldChar w:fldCharType="separate"/>
          </w:r>
          <w:r>
            <w:rPr>
              <w:rStyle w:val="9"/>
              <w:lang w:val="en-US"/>
            </w:rPr>
            <w:t>2.1.11.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Надворешно развиени елементи на системот</w:t>
          </w:r>
          <w:r>
            <w:tab/>
          </w:r>
          <w:r>
            <w:fldChar w:fldCharType="begin"/>
          </w:r>
          <w:r>
            <w:instrText xml:space="preserve"> PAGEREF _Toc160977051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E9F9B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"_Toc160977052" </w:instrText>
          </w:r>
          <w:r>
            <w:fldChar w:fldCharType="separate"/>
          </w:r>
          <w:r>
            <w:rPr>
              <w:rStyle w:val="9"/>
              <w:lang w:val="en-US"/>
            </w:rPr>
            <w:t>2.1.12.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надворешно обезбедени процеси, производи и услуги</w:t>
          </w:r>
          <w:r>
            <w:tab/>
          </w:r>
          <w:r>
            <w:fldChar w:fldCharType="begin"/>
          </w:r>
          <w:r>
            <w:instrText xml:space="preserve"> PAGEREF _Toc160977052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81DFC8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"_Toc160977053" </w:instrText>
          </w:r>
          <w:r>
            <w:fldChar w:fldCharType="separate"/>
          </w:r>
          <w:r>
            <w:rPr>
              <w:rStyle w:val="9"/>
              <w:lang w:val="en-US"/>
            </w:rPr>
            <w:t>2.1.13.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Компентентност, оспособување и посветеност на вработените</w:t>
          </w:r>
          <w:r>
            <w:tab/>
          </w:r>
          <w:r>
            <w:fldChar w:fldCharType="begin"/>
          </w:r>
          <w:r>
            <w:instrText xml:space="preserve"> PAGEREF _Toc160977053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6CD9F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"_Toc160977054" </w:instrText>
          </w:r>
          <w:r>
            <w:fldChar w:fldCharType="separate"/>
          </w:r>
          <w:r>
            <w:rPr>
              <w:rStyle w:val="9"/>
              <w:lang w:val="en-US"/>
            </w:rPr>
            <w:t>2.1.14.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Комуникација (надворешна со заинтересирани страни и внатрешна комуникација)</w:t>
          </w:r>
          <w:r>
            <w:tab/>
          </w:r>
          <w:r>
            <w:fldChar w:fldCharType="begin"/>
          </w:r>
          <w:r>
            <w:instrText xml:space="preserve"> PAGEREF _Toc160977054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F2072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"_Toc160977055" </w:instrText>
          </w:r>
          <w:r>
            <w:fldChar w:fldCharType="separate"/>
          </w:r>
          <w:r>
            <w:rPr>
              <w:rStyle w:val="9"/>
              <w:lang w:val="en-US"/>
            </w:rPr>
            <w:t>2.1.15.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Владеење со документирани информации</w:t>
          </w:r>
          <w:r>
            <w:tab/>
          </w:r>
          <w:r>
            <w:fldChar w:fldCharType="begin"/>
          </w:r>
          <w:r>
            <w:instrText xml:space="preserve"> PAGEREF _Toc160977055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B08849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"_Toc160977056" </w:instrText>
          </w:r>
          <w:r>
            <w:fldChar w:fldCharType="separate"/>
          </w:r>
          <w:r>
            <w:rPr>
              <w:rStyle w:val="9"/>
            </w:rPr>
            <w:t>2.1.16.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Исполнување на законските барања</w:t>
          </w:r>
          <w:r>
            <w:tab/>
          </w:r>
          <w:r>
            <w:fldChar w:fldCharType="begin"/>
          </w:r>
          <w:r>
            <w:instrText xml:space="preserve"> PAGEREF _Toc160977056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0D425A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"_Toc160977057" </w:instrText>
          </w:r>
          <w:r>
            <w:fldChar w:fldCharType="separate"/>
          </w:r>
          <w:r>
            <w:rPr>
              <w:rStyle w:val="9"/>
              <w:lang w:val="en-US"/>
            </w:rPr>
            <w:t>2.1.17.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Реализација на оперативни активности, планирање и управување со реализацијата</w:t>
          </w:r>
          <w:r>
            <w:tab/>
          </w:r>
          <w:r>
            <w:fldChar w:fldCharType="begin"/>
          </w:r>
          <w:r>
            <w:instrText xml:space="preserve"> PAGEREF _Toc160977057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B5F886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"_Toc160977058" </w:instrText>
          </w:r>
          <w:r>
            <w:fldChar w:fldCharType="separate"/>
          </w:r>
          <w:r>
            <w:rPr>
              <w:rStyle w:val="9"/>
              <w:lang w:val="en-US"/>
            </w:rPr>
            <w:t>2.1.18.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Пререквизитни програми (</w:t>
          </w:r>
          <w:r>
            <w:rPr>
              <w:rStyle w:val="9"/>
              <w:lang w:val="en-US"/>
            </w:rPr>
            <w:t>PRP)</w:t>
          </w:r>
          <w:r>
            <w:rPr>
              <w:rStyle w:val="9"/>
            </w:rPr>
            <w:t xml:space="preserve"> потребни за работење на организацијата (општи хигиенски програми)</w:t>
          </w:r>
          <w:r>
            <w:tab/>
          </w:r>
          <w:r>
            <w:fldChar w:fldCharType="begin"/>
          </w:r>
          <w:r>
            <w:instrText xml:space="preserve"> PAGEREF _Toc160977058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10BF9A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"_Toc160977059" </w:instrText>
          </w:r>
          <w:r>
            <w:fldChar w:fldCharType="separate"/>
          </w:r>
          <w:r>
            <w:rPr>
              <w:rStyle w:val="9"/>
              <w:lang w:val="en-US"/>
            </w:rPr>
            <w:t>2.1.19.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на следливост</w:t>
          </w:r>
          <w:r>
            <w:tab/>
          </w:r>
          <w:r>
            <w:fldChar w:fldCharType="begin"/>
          </w:r>
          <w:r>
            <w:instrText xml:space="preserve"> PAGEREF _Toc160977059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374843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"_Toc160977060" </w:instrText>
          </w:r>
          <w:r>
            <w:fldChar w:fldCharType="separate"/>
          </w:r>
          <w:r>
            <w:rPr>
              <w:rStyle w:val="9"/>
              <w:lang w:val="en-US"/>
            </w:rPr>
            <w:t>2.1.20.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Подготвеност за реагирање и постапување во вонредни ситуации и инциденти</w:t>
          </w:r>
          <w:r>
            <w:tab/>
          </w:r>
          <w:r>
            <w:fldChar w:fldCharType="begin"/>
          </w:r>
          <w:r>
            <w:instrText xml:space="preserve"> PAGEREF _Toc160977060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801B71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"_Toc160977061" </w:instrText>
          </w:r>
          <w:r>
            <w:fldChar w:fldCharType="separate"/>
          </w:r>
          <w:r>
            <w:rPr>
              <w:rStyle w:val="9"/>
              <w:lang w:val="en-US"/>
            </w:rPr>
            <w:t>2.1.21.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Постапување за време на вонредни ситуации и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DA6CCA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"_Toc160977062"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2.1.22.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Анализа на опасности :</w:t>
          </w:r>
          <w:r>
            <w:tab/>
          </w:r>
          <w:r>
            <w:fldChar w:fldCharType="begin"/>
          </w:r>
          <w:r>
            <w:instrText xml:space="preserve"> PAGEREF _Toc160977062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8C3D06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"_Toc160977063" </w:instrText>
          </w:r>
          <w:r>
            <w:fldChar w:fldCharType="separate"/>
          </w:r>
          <w:r>
            <w:rPr>
              <w:rStyle w:val="9"/>
            </w:rPr>
            <w:t>Име на анализата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_Toc160977063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10DFF8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"_Toc160977064" </w:instrText>
          </w:r>
          <w:r>
            <w:fldChar w:fldCharType="separate"/>
          </w:r>
          <w:r>
            <w:rPr>
              <w:rStyle w:val="9"/>
              <w:lang w:val="en-US"/>
            </w:rPr>
            <w:t>2.1.23.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Валидации на контролни мерки</w:t>
          </w:r>
          <w:r>
            <w:tab/>
          </w:r>
          <w:r>
            <w:fldChar w:fldCharType="begin"/>
          </w:r>
          <w:r>
            <w:instrText xml:space="preserve"> PAGEREF _Toc160977064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10F8FB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"_Toc160977065" </w:instrText>
          </w:r>
          <w:r>
            <w:fldChar w:fldCharType="separate"/>
          </w:r>
          <w:r>
            <w:rPr>
              <w:rStyle w:val="9"/>
              <w:lang w:val="en-US"/>
            </w:rPr>
            <w:t>2.1.24.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План за управување со опасности -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D084A0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"_Toc160977066" </w:instrText>
          </w:r>
          <w:r>
            <w:fldChar w:fldCharType="separate"/>
          </w:r>
          <w:r>
            <w:rPr>
              <w:rStyle w:val="9"/>
              <w:lang w:val="en-US"/>
            </w:rPr>
            <w:t>2.1.25.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Ажурирања на информации за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0BAD8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"_Toc160977067" </w:instrText>
          </w:r>
          <w:r>
            <w:fldChar w:fldCharType="separate"/>
          </w:r>
          <w:r>
            <w:rPr>
              <w:rStyle w:val="9"/>
              <w:lang w:val="en-US"/>
            </w:rPr>
            <w:t>2.1.26.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следење и мерење</w:t>
          </w:r>
          <w:r>
            <w:tab/>
          </w:r>
          <w:r>
            <w:fldChar w:fldCharType="begin"/>
          </w:r>
          <w:r>
            <w:instrText xml:space="preserve"> PAGEREF _Toc160977067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0CF17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"_Toc160977068" </w:instrText>
          </w:r>
          <w:r>
            <w:fldChar w:fldCharType="separate"/>
          </w:r>
          <w:r>
            <w:rPr>
              <w:rStyle w:val="9"/>
              <w:lang w:val="en-US"/>
            </w:rPr>
            <w:t>2.1.27.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Верификација која се однесува на PRP и на план за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C98C29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"_Toc160977069" </w:instrText>
          </w:r>
          <w:r>
            <w:fldChar w:fldCharType="separate"/>
          </w:r>
          <w:r>
            <w:rPr>
              <w:rStyle w:val="9"/>
              <w:lang w:val="en-US"/>
            </w:rPr>
            <w:t>2.1.28.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неусогласен производ и пороцеси - корекции, корективни мерки, ракување со потенцијално необезбедени производи и повлекување/отповикување</w:t>
          </w:r>
          <w:r>
            <w:tab/>
          </w:r>
          <w:r>
            <w:fldChar w:fldCharType="begin"/>
          </w:r>
          <w:r>
            <w:instrText xml:space="preserve"> PAGEREF _Toc160977069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B6D1F1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"_Toc160977070" </w:instrText>
          </w:r>
          <w:r>
            <w:fldChar w:fldCharType="separate"/>
          </w:r>
          <w:r>
            <w:rPr>
              <w:rStyle w:val="9"/>
              <w:lang w:val="en-US"/>
            </w:rPr>
            <w:t>2.1.29.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Следење, мерење, анализа и вреднување</w:t>
          </w:r>
          <w:r>
            <w:tab/>
          </w:r>
          <w:r>
            <w:fldChar w:fldCharType="begin"/>
          </w:r>
          <w:r>
            <w:instrText xml:space="preserve"> PAGEREF _Toc160977070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44DF30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"_Toc160977071" </w:instrText>
          </w:r>
          <w:r>
            <w:fldChar w:fldCharType="separate"/>
          </w:r>
          <w:r>
            <w:rPr>
              <w:rStyle w:val="9"/>
              <w:lang w:val="en-US"/>
            </w:rPr>
            <w:t>2.1.30.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Интерна проверка</w:t>
          </w:r>
          <w:r>
            <w:tab/>
          </w:r>
          <w:r>
            <w:fldChar w:fldCharType="begin"/>
          </w:r>
          <w:r>
            <w:instrText xml:space="preserve"> PAGEREF _Toc160977071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D71D06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"_Toc160977072" </w:instrText>
          </w:r>
          <w:r>
            <w:fldChar w:fldCharType="separate"/>
          </w:r>
          <w:r>
            <w:rPr>
              <w:rStyle w:val="9"/>
              <w:lang w:val="en-US"/>
            </w:rPr>
            <w:t>2.1.31.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Преглед на раководство</w:t>
          </w:r>
          <w:r>
            <w:tab/>
          </w:r>
          <w:r>
            <w:fldChar w:fldCharType="begin"/>
          </w:r>
          <w:r>
            <w:instrText xml:space="preserve"> PAGEREF _Toc160977072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255C0D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"_Toc160977073" </w:instrText>
          </w:r>
          <w:r>
            <w:fldChar w:fldCharType="separate"/>
          </w:r>
          <w:r>
            <w:rPr>
              <w:rStyle w:val="9"/>
            </w:rPr>
            <w:t>2.1.32.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Подобрување – неусогласеност и корективни мерки, постојано подобрување и ажурирање на системот за безбедност на храна</w:t>
          </w:r>
          <w:r>
            <w:tab/>
          </w:r>
          <w:r>
            <w:fldChar w:fldCharType="begin"/>
          </w:r>
          <w:r>
            <w:instrText xml:space="preserve"> PAGEREF _Toc160977073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ED49AE7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"_Toc160977074" </w:instrText>
          </w:r>
          <w:r>
            <w:fldChar w:fldCharType="separate"/>
          </w:r>
          <w:r>
            <w:rPr>
              <w:rStyle w:val="9"/>
            </w:rPr>
            <w:t>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ПОЗИТИВНИ КОНСТАТАЦИИ</w:t>
          </w:r>
          <w:r>
            <w:tab/>
          </w:r>
          <w:r>
            <w:fldChar w:fldCharType="begin"/>
          </w:r>
          <w:r>
            <w:instrText xml:space="preserve"> PAGEREF _Toc160977074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4767D0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"_Toc160977075" </w:instrText>
          </w:r>
          <w:r>
            <w:fldChar w:fldCharType="separate"/>
          </w:r>
          <w:r>
            <w:rPr>
              <w:rStyle w:val="9"/>
            </w:rPr>
            <w:t>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НЕУСОГЛАСЕНОСТИ</w:t>
          </w:r>
          <w:r>
            <w:tab/>
          </w:r>
          <w:r>
            <w:fldChar w:fldCharType="begin"/>
          </w:r>
          <w:r>
            <w:instrText xml:space="preserve"> PAGEREF _Toc160977075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664C8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"_Toc160977076" </w:instrText>
          </w:r>
          <w:r>
            <w:fldChar w:fldCharType="separate"/>
          </w:r>
          <w:r>
            <w:rPr>
              <w:rStyle w:val="9"/>
            </w:rPr>
            <w:t>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ОПСЕРВАЦИИ</w:t>
          </w:r>
          <w:r>
            <w:tab/>
          </w:r>
          <w:r>
            <w:fldChar w:fldCharType="begin"/>
          </w:r>
          <w:r>
            <w:instrText xml:space="preserve"> PAGEREF _Toc160977076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A920F0A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"_Toc160977077" </w:instrText>
          </w:r>
          <w:r>
            <w:fldChar w:fldCharType="separate"/>
          </w:r>
          <w:r>
            <w:rPr>
              <w:rStyle w:val="9"/>
            </w:rPr>
            <w:t>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ОДРЖУВАЊЕ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057B71F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"_Toc160977078" </w:instrText>
          </w:r>
          <w:r>
            <w:fldChar w:fldCharType="separate"/>
          </w:r>
          <w:r>
            <w:rPr>
              <w:rStyle w:val="9"/>
            </w:rPr>
            <w:t>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ПОЧИТУВАЊЕ НА ОПСЕРВАЦИИ КОНСТАТИРАНИ НА ПРЕТХОДНА ПРОВЕРКА</w:t>
          </w:r>
          <w:r>
            <w:tab/>
          </w:r>
          <w:r>
            <w:fldChar w:fldCharType="begin"/>
          </w:r>
          <w:r>
            <w:instrText xml:space="preserve"> PAGEREF _Toc160977078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018D47C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"_Toc160977079" </w:instrText>
          </w:r>
          <w:r>
            <w:fldChar w:fldCharType="separate"/>
          </w:r>
          <w:r>
            <w:rPr>
              <w:rStyle w:val="9"/>
            </w:rPr>
            <w:t>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ЗАКЛУЧОК</w:t>
          </w:r>
          <w:r>
            <w:tab/>
          </w:r>
          <w:r>
            <w:fldChar w:fldCharType="begin"/>
          </w:r>
          <w:r>
            <w:instrText xml:space="preserve"> PAGEREF _Toc160977079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F5C6053">
          <w:r>
            <w:rPr>
              <w:b/>
              <w:bCs/>
            </w:rPr>
            <w:fldChar w:fldCharType="end"/>
          </w:r>
        </w:p>
      </w:sdtContent>
    </w:sdt>
    <w:p w14:paraId="16FC27FD">
      <w:pPr>
        <w:pStyle w:val="35"/>
        <w:numPr>
          <w:ilvl w:val="0"/>
          <w:numId w:val="0"/>
        </w:numPr>
        <w:ind w:left="420" w:hanging="420"/>
        <w:rPr>
          <w:lang w:val="mk-MK"/>
        </w:rPr>
      </w:pPr>
    </w:p>
    <w:p w14:paraId="05254FED">
      <w:pPr>
        <w:spacing w:before="0" w:after="0"/>
        <w:rPr>
          <w:rFonts w:cs="Times New Roman (Headings CS)" w:asciiTheme="majorHAnsi" w:hAnsiTheme="majorHAnsi" w:eastAsiaTheme="majorEastAsia"/>
          <w:b/>
          <w:caps/>
          <w:color w:val="C10000"/>
          <w:sz w:val="28"/>
          <w:szCs w:val="28"/>
        </w:rPr>
      </w:pPr>
      <w:r>
        <w:br w:type="page"/>
      </w:r>
    </w:p>
    <w:p w14:paraId="4EA64339">
      <w:pPr>
        <w:pStyle w:val="2"/>
      </w:pPr>
      <w:bookmarkStart w:id="1" w:name="_Toc160977034"/>
      <w:r>
        <w:t>Вовед</w:t>
      </w:r>
      <w:bookmarkEnd w:id="1"/>
    </w:p>
    <w:p w14:paraId="6E745519">
      <w:pPr>
        <w:pStyle w:val="31"/>
        <w:rPr>
          <w:b/>
          <w:bCs/>
          <w:lang w:val="en-US"/>
        </w:rPr>
      </w:pPr>
      <w:r>
        <w:rPr>
          <w:b/>
          <w:bCs/>
        </w:rPr>
        <w:t>Податоци за организацијата</w:t>
      </w:r>
      <w:r>
        <w:rPr>
          <w:b/>
          <w:bCs/>
          <w:lang w:val="en-US"/>
        </w:rPr>
        <w:t>:</w:t>
      </w: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6FB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37153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Име на организацијата</w:t>
            </w:r>
          </w:p>
        </w:tc>
        <w:tc>
          <w:tcPr>
            <w:tcW w:w="6656" w:type="dxa"/>
          </w:tcPr>
          <w:p w14:paraId="05357AC8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14:paraId="4196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9653649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Адреса</w:t>
            </w:r>
          </w:p>
        </w:tc>
        <w:tc>
          <w:tcPr>
            <w:tcW w:w="6656" w:type="dxa"/>
          </w:tcPr>
          <w:p w14:paraId="5636ADCF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{adresa1}</w:t>
            </w:r>
          </w:p>
          <w:p w14:paraId="6AE07FE2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{adresa2}</w:t>
            </w:r>
          </w:p>
        </w:tc>
      </w:tr>
      <w:tr w14:paraId="70F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D219A0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Подружници</w:t>
            </w:r>
          </w:p>
        </w:tc>
        <w:tc>
          <w:tcPr>
            <w:tcW w:w="6656" w:type="dxa"/>
          </w:tcPr>
          <w:p w14:paraId="0F2DF3FB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67D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9520F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Управител</w:t>
            </w:r>
          </w:p>
        </w:tc>
        <w:tc>
          <w:tcPr>
            <w:tcW w:w="6656" w:type="dxa"/>
          </w:tcPr>
          <w:p w14:paraId="1F1E48D3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{upravitel}</w:t>
            </w:r>
          </w:p>
        </w:tc>
      </w:tr>
      <w:tr w14:paraId="29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8CA87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Бр. Вработени</w:t>
            </w:r>
          </w:p>
        </w:tc>
        <w:tc>
          <w:tcPr>
            <w:tcW w:w="6656" w:type="dxa"/>
          </w:tcPr>
          <w:p w14:paraId="0A2784B9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</w:tbl>
    <w:p w14:paraId="4C1694CD">
      <w:pPr>
        <w:pStyle w:val="31"/>
        <w:rPr>
          <w:b/>
          <w:bCs/>
          <w:lang w:val="en-US"/>
        </w:rPr>
      </w:pP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423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0F0ED2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сертификација</w:t>
            </w:r>
          </w:p>
        </w:tc>
        <w:tc>
          <w:tcPr>
            <w:tcW w:w="6656" w:type="dxa"/>
          </w:tcPr>
          <w:p w14:paraId="54B86CD9">
            <w:pPr>
              <w:pStyle w:val="31"/>
              <w:ind w:left="0"/>
              <w:rPr>
                <w:rFonts w:cs="Times New Roman (Body CS)"/>
              </w:rPr>
            </w:pPr>
          </w:p>
        </w:tc>
      </w:tr>
      <w:tr w14:paraId="4AF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71BAE5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англиски јазик</w:t>
            </w:r>
          </w:p>
        </w:tc>
        <w:tc>
          <w:tcPr>
            <w:tcW w:w="6656" w:type="dxa"/>
          </w:tcPr>
          <w:p w14:paraId="3E1BC905">
            <w:pPr>
              <w:pStyle w:val="31"/>
              <w:ind w:left="0"/>
              <w:rPr>
                <w:rFonts w:cs="Times New Roman (Body CS)"/>
              </w:rPr>
            </w:pPr>
          </w:p>
        </w:tc>
      </w:tr>
    </w:tbl>
    <w:p w14:paraId="368FC6C2">
      <w:pPr>
        <w:pStyle w:val="31"/>
      </w:pPr>
    </w:p>
    <w:p w14:paraId="5643F9B7">
      <w:pPr>
        <w:pStyle w:val="31"/>
        <w:tabs>
          <w:tab w:val="left" w:pos="3686"/>
        </w:tabs>
      </w:pPr>
      <w:r>
        <w:rPr>
          <w:b/>
          <w:bCs/>
        </w:rPr>
        <w:t>Опсегот е:</w:t>
      </w:r>
      <w:r>
        <w:t xml:space="preserve"> </w:t>
      </w:r>
      <w:sdt>
        <w:sdtPr>
          <w:rPr>
            <w:szCs w:val="20"/>
          </w:rPr>
          <w:id w:val="-103172275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t>непроменет</w:t>
      </w:r>
      <w:r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szCs w:val="20"/>
          </w:rPr>
          <w:id w:val="-167879885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променет и во текот на проверката потврден.</w:t>
      </w:r>
    </w:p>
    <w:p w14:paraId="64C5A950">
      <w:pPr>
        <w:pStyle w:val="3"/>
      </w:pPr>
      <w:bookmarkStart w:id="2" w:name="_Toc160977035"/>
      <w:r>
        <w:t>Испочитувани документи:</w:t>
      </w:r>
      <w:bookmarkEnd w:id="2"/>
    </w:p>
    <w:p w14:paraId="675914CD">
      <w:pPr>
        <w:pStyle w:val="30"/>
        <w:numPr>
          <w:ilvl w:val="0"/>
          <w:numId w:val="4"/>
        </w:numPr>
        <w:rPr>
          <w:szCs w:val="22"/>
        </w:rPr>
      </w:pPr>
      <w:bookmarkStart w:id="3" w:name="_Toc160977036"/>
      <w:r>
        <w:t xml:space="preserve">Стандардот МКС EN ISO 37001:2017 </w:t>
      </w:r>
      <w:r>
        <w:rPr>
          <w:szCs w:val="22"/>
        </w:rPr>
        <w:t>–</w:t>
      </w:r>
      <w:r>
        <w:t xml:space="preserve"> Систем за спречување на корупција </w:t>
      </w:r>
      <w:r>
        <w:rPr>
          <w:szCs w:val="22"/>
        </w:rPr>
        <w:t>–</w:t>
      </w:r>
      <w:r>
        <w:t xml:space="preserve"> Барања,</w:t>
      </w:r>
    </w:p>
    <w:p w14:paraId="5F7FE200">
      <w:pPr>
        <w:pStyle w:val="30"/>
        <w:numPr>
          <w:ilvl w:val="0"/>
          <w:numId w:val="4"/>
        </w:numPr>
        <w:rPr>
          <w:szCs w:val="22"/>
        </w:rPr>
      </w:pPr>
      <w:r>
        <w:t>Постапка за оценување, сертификација и надзор - П 9.0-1 на Сертификациското тело,</w:t>
      </w:r>
    </w:p>
    <w:p w14:paraId="480DF88F">
      <w:pPr>
        <w:pStyle w:val="30"/>
        <w:numPr>
          <w:ilvl w:val="0"/>
          <w:numId w:val="4"/>
        </w:numPr>
        <w:rPr>
          <w:b/>
          <w:szCs w:val="22"/>
        </w:rPr>
      </w:pPr>
      <w:r>
        <w:t>Правилник за сертификација и надзор на системите за управување – ПР 9.1 на Сертификациското тело,</w:t>
      </w:r>
    </w:p>
    <w:p w14:paraId="5B0568A1">
      <w:pPr>
        <w:pStyle w:val="30"/>
        <w:numPr>
          <w:ilvl w:val="0"/>
          <w:numId w:val="4"/>
        </w:numPr>
        <w:rPr>
          <w:b/>
          <w:szCs w:val="22"/>
        </w:rPr>
      </w:pPr>
      <w:r>
        <w:t xml:space="preserve">Стандардот МКС </w:t>
      </w:r>
      <w:r>
        <w:rPr>
          <w:lang w:val="en-US"/>
        </w:rPr>
        <w:t xml:space="preserve">EN ISO/IEC 17021-1:2016 – </w:t>
      </w:r>
      <w:r>
        <w:t>Оцена на сообразност – Барање за телата кои обезбедуваат проверка и сертификација на системи за управување</w:t>
      </w:r>
    </w:p>
    <w:p w14:paraId="4ABE1485">
      <w:pPr>
        <w:pStyle w:val="3"/>
      </w:pPr>
      <w:r>
        <w:t>Цел на проверката:</w:t>
      </w:r>
      <w:bookmarkEnd w:id="3"/>
    </w:p>
    <w:p w14:paraId="0FC630F2">
      <w:pPr>
        <w:pStyle w:val="30"/>
        <w:numPr>
          <w:ilvl w:val="0"/>
          <w:numId w:val="5"/>
        </w:numPr>
        <w:rPr>
          <w:b/>
          <w:szCs w:val="22"/>
        </w:rPr>
      </w:pPr>
      <w:bookmarkStart w:id="4" w:name="_Toc160977037"/>
      <w:r>
        <w:t xml:space="preserve">да се констатира исполнување на барањата на </w:t>
      </w:r>
      <w:bookmarkStart w:id="5" w:name="_Hlk8643999"/>
      <w:r>
        <w:t>МКС EN ISO 37001:201</w:t>
      </w:r>
      <w:bookmarkEnd w:id="5"/>
      <w:r>
        <w:t>7</w:t>
      </w:r>
      <w:r>
        <w:rPr>
          <w:shd w:val="clear" w:color="auto" w:fill="FFFFFF"/>
          <w:lang w:val="sr-Latn-RS"/>
        </w:rPr>
        <w:t xml:space="preserve"> и</w:t>
      </w:r>
      <w:r>
        <w:rPr>
          <w:shd w:val="clear" w:color="auto" w:fill="FFFFFF"/>
        </w:rPr>
        <w:t xml:space="preserve"> исполнување на</w:t>
      </w:r>
      <w:r>
        <w:t xml:space="preserve"> барањата на Постапка за оценување, сертификација и надзор - П 9.0-1 и Правилникот за сертификација и надзор на системите за управување – ПР 9.1 на сертификациското тело. </w:t>
      </w:r>
    </w:p>
    <w:p w14:paraId="3DEAD4ED">
      <w:pPr>
        <w:pStyle w:val="3"/>
      </w:pPr>
      <w:r>
        <w:t>Во согласност со прило</w:t>
      </w:r>
      <w:r>
        <w:rPr>
          <w:szCs w:val="22"/>
        </w:rPr>
        <w:t>ж</w:t>
      </w:r>
      <w:r>
        <w:t>ениот план проверката ја изведоа</w:t>
      </w:r>
      <w:bookmarkEnd w:id="4"/>
    </w:p>
    <w:p w14:paraId="16E4CDB4">
      <w:pPr>
        <w:pStyle w:val="35"/>
      </w:pPr>
      <w:r>
        <w:t>водечки проверувач</w:t>
      </w:r>
    </w:p>
    <w:p w14:paraId="12536924">
      <w:pPr>
        <w:rPr>
          <w:sz w:val="16"/>
          <w:szCs w:val="16"/>
        </w:rPr>
      </w:pPr>
      <w:bookmarkStart w:id="6" w:name="_Hlk525302148"/>
      <w:r>
        <w:rPr>
          <w:sz w:val="16"/>
          <w:szCs w:val="16"/>
        </w:rPr>
        <w:t>Информации за текот на проверката (во случај на пречки, одложувања т.е невообичаени случувања), ако е потребно, ако не се брише овој дел.</w:t>
      </w:r>
    </w:p>
    <w:p w14:paraId="24F54D97">
      <w:pPr>
        <w:rPr>
          <w:rFonts w:cs="Arial"/>
        </w:rPr>
      </w:pPr>
      <w:r>
        <w:rPr>
          <w:rFonts w:cs="Arial"/>
        </w:rPr>
        <w:t>Помеѓу проверува</w:t>
      </w:r>
      <w:r>
        <w:rPr>
          <w:rFonts w:cs="Arial"/>
          <w:szCs w:val="22"/>
        </w:rPr>
        <w:t>ч</w:t>
      </w:r>
      <w:r>
        <w:rPr>
          <w:rFonts w:cs="Arial"/>
        </w:rPr>
        <w:t>ите и проверуваниот не останаа неразре</w:t>
      </w:r>
      <w:r>
        <w:rPr>
          <w:rFonts w:cs="Arial"/>
          <w:szCs w:val="22"/>
        </w:rPr>
        <w:t>ш</w:t>
      </w:r>
      <w:r>
        <w:rPr>
          <w:rFonts w:cs="Arial"/>
        </w:rPr>
        <w:t>ени спротивставени мислења. Проверката се заснова на слу</w:t>
      </w:r>
      <w:r>
        <w:rPr>
          <w:rFonts w:cs="Arial"/>
          <w:szCs w:val="22"/>
        </w:rPr>
        <w:t>ч</w:t>
      </w:r>
      <w:r>
        <w:rPr>
          <w:rFonts w:cs="Arial"/>
        </w:rPr>
        <w:t>аен избор на примероци и затоа е мо</w:t>
      </w:r>
      <w:r>
        <w:rPr>
          <w:rFonts w:cs="Arial"/>
          <w:szCs w:val="22"/>
        </w:rPr>
        <w:t>ж</w:t>
      </w:r>
      <w:r>
        <w:rPr>
          <w:rFonts w:cs="Arial"/>
        </w:rPr>
        <w:t>но, во системот за управување да постојат неусогласености кои не се констатирани.</w:t>
      </w:r>
    </w:p>
    <w:p w14:paraId="3B1A6D1F">
      <w:pPr>
        <w:pStyle w:val="2"/>
        <w:rPr>
          <w:szCs w:val="22"/>
        </w:rPr>
      </w:pPr>
      <w:r>
        <w:t>КОНСТАТАЦИИ И ИСПОЛНУВАЊЕ НА БАРАЊАТА НА СИСТЕМ ЗА УПРАВУВАЊЕ</w:t>
      </w:r>
    </w:p>
    <w:p w14:paraId="43BE3A44">
      <w:pPr>
        <w:pStyle w:val="2"/>
        <w:numPr>
          <w:ilvl w:val="1"/>
          <w:numId w:val="1"/>
        </w:numPr>
      </w:pPr>
      <w:r>
        <w:t>Општо</w:t>
      </w:r>
      <w:r>
        <w:tab/>
      </w:r>
    </w:p>
    <w:p w14:paraId="73CE2070">
      <w:pPr>
        <w:rPr>
          <w:rFonts w:cs="Arial"/>
          <w:b/>
          <w:bCs/>
          <w:color w:val="FF0000"/>
          <w:lang w:val="en-US"/>
        </w:rPr>
      </w:pPr>
      <w:r>
        <w:rPr>
          <w:rFonts w:cs="Arial"/>
          <w:b/>
          <w:bCs/>
          <w:color w:val="FF0000"/>
          <w:lang w:val="en-US"/>
        </w:rPr>
        <w:t>xxxxxxxxxxxxxxxxxxxxxxxxxx</w:t>
      </w:r>
    </w:p>
    <w:p w14:paraId="45BF4B71">
      <w:pPr>
        <w:tabs>
          <w:tab w:val="left" w:pos="525"/>
        </w:tabs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Во текот на проверката се / не се констатирани организациони и структурни промени.</w:t>
      </w:r>
    </w:p>
    <w:p w14:paraId="56BE1779"/>
    <w:p w14:paraId="55976C99">
      <w:pPr>
        <w:tabs>
          <w:tab w:val="left" w:pos="525"/>
        </w:tabs>
        <w:rPr>
          <w:rFonts w:cs="Arial"/>
          <w:szCs w:val="22"/>
        </w:rPr>
      </w:pPr>
      <w:r>
        <w:rPr>
          <w:rFonts w:cs="Arial"/>
          <w:b/>
          <w:bCs/>
        </w:rPr>
        <w:t>Измени во организацијата: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2D2E1C26"/>
    <w:p w14:paraId="5CFAAD3A">
      <w:pPr>
        <w:tabs>
          <w:tab w:val="left" w:pos="525"/>
        </w:tabs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 xml:space="preserve">Обем на работење: </w:t>
      </w:r>
    </w:p>
    <w:p w14:paraId="1C3B2ABB">
      <w:pPr>
        <w:rPr>
          <w:lang w:val="en-US"/>
        </w:rPr>
      </w:pPr>
    </w:p>
    <w:p w14:paraId="47A05194">
      <w:pPr>
        <w:pStyle w:val="2"/>
        <w:numPr>
          <w:ilvl w:val="1"/>
          <w:numId w:val="1"/>
        </w:numPr>
        <w:rPr>
          <w:lang w:val="en-US"/>
        </w:rPr>
      </w:pPr>
      <w:r>
        <w:t>Систем за управување со спречување на корупција</w:t>
      </w:r>
    </w:p>
    <w:p w14:paraId="2F388B24">
      <w:pPr>
        <w:rPr>
          <w:lang w:val="en-US"/>
        </w:rPr>
      </w:pPr>
    </w:p>
    <w:p w14:paraId="35938E0A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Контекст на организацијата</w:t>
      </w:r>
    </w:p>
    <w:p w14:paraId="01503CBF">
      <w:pPr>
        <w:rPr>
          <w:lang w:val="en-US"/>
        </w:rPr>
      </w:pPr>
    </w:p>
    <w:p w14:paraId="6F68A1CD">
      <w:pPr>
        <w:pStyle w:val="2"/>
        <w:numPr>
          <w:ilvl w:val="2"/>
          <w:numId w:val="1"/>
        </w:numPr>
        <w:rPr>
          <w:lang w:val="en-US"/>
        </w:rPr>
      </w:pPr>
      <w:r>
        <w:t>Политика на системот за управување</w:t>
      </w:r>
    </w:p>
    <w:p w14:paraId="4A5CADA2">
      <w:pPr>
        <w:rPr>
          <w:lang w:val="en-US"/>
        </w:rPr>
      </w:pPr>
    </w:p>
    <w:p w14:paraId="0F774330">
      <w:pPr>
        <w:pStyle w:val="2"/>
        <w:numPr>
          <w:ilvl w:val="2"/>
          <w:numId w:val="1"/>
        </w:numPr>
        <w:rPr>
          <w:lang w:val="en-US"/>
        </w:rPr>
      </w:pPr>
      <w:r>
        <w:t>Организациони улоги, одговорности и овластувања</w:t>
      </w:r>
    </w:p>
    <w:p w14:paraId="15CC159E">
      <w:pPr>
        <w:rPr>
          <w:lang w:val="en-US"/>
        </w:rPr>
      </w:pPr>
    </w:p>
    <w:p w14:paraId="372C501D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Мерки за справување со ризици и можности</w:t>
      </w:r>
    </w:p>
    <w:p w14:paraId="34C6E3E3">
      <w:pPr>
        <w:rPr>
          <w:lang w:val="en-US"/>
        </w:rPr>
      </w:pPr>
    </w:p>
    <w:p w14:paraId="77E7AB5D">
      <w:pPr>
        <w:pStyle w:val="2"/>
        <w:numPr>
          <w:ilvl w:val="2"/>
          <w:numId w:val="1"/>
        </w:numPr>
        <w:rPr>
          <w:lang w:val="en-US"/>
        </w:rPr>
      </w:pPr>
      <w:r>
        <w:t>Цели во врска со процесите на спречување на корупција</w:t>
      </w:r>
    </w:p>
    <w:p w14:paraId="3471EA7D">
      <w:pPr>
        <w:rPr>
          <w:lang w:val="en-US"/>
        </w:rPr>
      </w:pPr>
    </w:p>
    <w:p w14:paraId="54340C0C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Ресурси</w:t>
      </w:r>
    </w:p>
    <w:p w14:paraId="1D39885F">
      <w:pPr>
        <w:rPr>
          <w:lang w:val="en-US"/>
        </w:rPr>
      </w:pPr>
    </w:p>
    <w:p w14:paraId="571AE2B6">
      <w:pPr>
        <w:pStyle w:val="2"/>
        <w:numPr>
          <w:ilvl w:val="2"/>
          <w:numId w:val="1"/>
        </w:numPr>
      </w:pPr>
      <w:r>
        <w:t>Компентентност и вработување</w:t>
      </w:r>
    </w:p>
    <w:p w14:paraId="2FAE1ECA">
      <w:pPr>
        <w:pStyle w:val="2"/>
        <w:numPr>
          <w:ilvl w:val="2"/>
          <w:numId w:val="1"/>
        </w:numPr>
      </w:pPr>
      <w:r>
        <w:t>Свесност и оспособување</w:t>
      </w:r>
    </w:p>
    <w:p w14:paraId="430A08EB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Комуникација (надворешна со заинтересирани страни и внатрешна комуникација)</w:t>
      </w:r>
    </w:p>
    <w:p w14:paraId="206F0314">
      <w:pPr>
        <w:rPr>
          <w:lang w:val="en-US"/>
        </w:rPr>
      </w:pPr>
    </w:p>
    <w:p w14:paraId="4BB410CC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Владеење со документирани информации</w:t>
      </w:r>
    </w:p>
    <w:p w14:paraId="3E8AAE1C">
      <w:pPr>
        <w:rPr>
          <w:lang w:val="en-US"/>
        </w:rPr>
      </w:pPr>
    </w:p>
    <w:p w14:paraId="42A72B03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Оперативно работење и контрола</w:t>
      </w:r>
    </w:p>
    <w:p w14:paraId="3C10A95C">
      <w:pPr>
        <w:rPr>
          <w:lang w:val="en-US"/>
        </w:rPr>
      </w:pPr>
    </w:p>
    <w:p w14:paraId="3B3D1800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Должно внимание</w:t>
      </w:r>
    </w:p>
    <w:p w14:paraId="5D72DA18">
      <w:pPr>
        <w:rPr>
          <w:lang w:val="en-US"/>
        </w:rPr>
      </w:pPr>
    </w:p>
    <w:p w14:paraId="6D3A131C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Финансиски контроли</w:t>
      </w:r>
    </w:p>
    <w:p w14:paraId="4A24AF20">
      <w:pPr>
        <w:rPr>
          <w:lang w:val="en-US"/>
        </w:rPr>
      </w:pPr>
    </w:p>
    <w:p w14:paraId="7B44E49A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Не финансиски контроли</w:t>
      </w:r>
    </w:p>
    <w:p w14:paraId="0B03C7A2">
      <w:pPr>
        <w:rPr>
          <w:lang w:val="en-US"/>
        </w:rPr>
      </w:pPr>
    </w:p>
    <w:p w14:paraId="575505A8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Имлементација на анти-корупциски контроли преку контролни организации и бизнис здруженија</w:t>
      </w:r>
    </w:p>
    <w:p w14:paraId="5C7E0516">
      <w:pPr>
        <w:rPr>
          <w:lang w:val="en-US"/>
        </w:rPr>
      </w:pPr>
    </w:p>
    <w:p w14:paraId="3D4FE83C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Залагања против корупција</w:t>
      </w:r>
    </w:p>
    <w:p w14:paraId="386D6396">
      <w:pPr>
        <w:rPr>
          <w:lang w:val="en-US"/>
        </w:rPr>
      </w:pPr>
    </w:p>
    <w:p w14:paraId="121EE9D7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Подароци, гостопримство, донации и слични поволности</w:t>
      </w:r>
    </w:p>
    <w:p w14:paraId="22D3C861">
      <w:pPr>
        <w:rPr>
          <w:lang w:val="en-US"/>
        </w:rPr>
      </w:pPr>
    </w:p>
    <w:p w14:paraId="00B36832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Управување со несоодветност на контролите против корупција</w:t>
      </w:r>
    </w:p>
    <w:p w14:paraId="6DDEA45E">
      <w:pPr>
        <w:rPr>
          <w:lang w:val="en-US"/>
        </w:rPr>
      </w:pPr>
    </w:p>
    <w:p w14:paraId="6183530F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Предизвикување на загриженост</w:t>
      </w:r>
    </w:p>
    <w:p w14:paraId="3DDB16A6">
      <w:pPr>
        <w:rPr>
          <w:lang w:val="en-US"/>
        </w:rPr>
      </w:pPr>
    </w:p>
    <w:p w14:paraId="5A274256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Истражување и справување со корупција</w:t>
      </w:r>
    </w:p>
    <w:p w14:paraId="4A82F92E">
      <w:pPr>
        <w:rPr>
          <w:lang w:val="en-US"/>
        </w:rPr>
      </w:pPr>
    </w:p>
    <w:p w14:paraId="4D2271D5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Мониторинг, мерење, анализа и евалуација</w:t>
      </w:r>
    </w:p>
    <w:p w14:paraId="56E21447">
      <w:pPr>
        <w:rPr>
          <w:lang w:val="en-US"/>
        </w:rPr>
      </w:pPr>
    </w:p>
    <w:p w14:paraId="1152398A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Интерна проверка</w:t>
      </w:r>
    </w:p>
    <w:p w14:paraId="7AF17BFD">
      <w:pPr>
        <w:rPr>
          <w:lang w:val="en-US"/>
        </w:rPr>
      </w:pPr>
    </w:p>
    <w:p w14:paraId="79A7C2B5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szCs w:val="22"/>
          <w:lang w:val="en-US"/>
        </w:rPr>
      </w:pPr>
      <w:r>
        <w:rPr>
          <w:szCs w:val="22"/>
        </w:rPr>
        <w:t>Преглед на раководството</w:t>
      </w:r>
    </w:p>
    <w:p w14:paraId="1C05E9B4">
      <w:pPr>
        <w:rPr>
          <w:lang w:val="en-US"/>
        </w:rPr>
      </w:pPr>
    </w:p>
    <w:p w14:paraId="6F3F352C">
      <w:pPr>
        <w:pStyle w:val="2"/>
        <w:numPr>
          <w:ilvl w:val="2"/>
          <w:numId w:val="1"/>
        </w:numPr>
        <w:tabs>
          <w:tab w:val="clear" w:pos="851"/>
        </w:tabs>
        <w:ind w:left="1134" w:hanging="850"/>
        <w:rPr>
          <w:lang w:val="en-US"/>
        </w:rPr>
      </w:pPr>
      <w:r>
        <w:t>Неусогласености и корективни мерки</w:t>
      </w:r>
    </w:p>
    <w:p w14:paraId="131B888E">
      <w:pPr>
        <w:rPr>
          <w:lang w:val="en-US"/>
        </w:rPr>
      </w:pPr>
    </w:p>
    <w:p w14:paraId="7BA302D8">
      <w:pPr>
        <w:pStyle w:val="2"/>
        <w:numPr>
          <w:ilvl w:val="2"/>
          <w:numId w:val="1"/>
        </w:numPr>
        <w:tabs>
          <w:tab w:val="clear" w:pos="851"/>
        </w:tabs>
        <w:ind w:left="1134" w:hanging="850"/>
      </w:pPr>
      <w:r>
        <w:t>Постојано подобрување</w:t>
      </w:r>
    </w:p>
    <w:p w14:paraId="21B5BD18">
      <w:pPr>
        <w:rPr>
          <w:lang w:val="en-US"/>
        </w:rPr>
      </w:pPr>
    </w:p>
    <w:p w14:paraId="0411DEDD">
      <w:pPr>
        <w:pStyle w:val="2"/>
        <w:rPr>
          <w:szCs w:val="22"/>
        </w:rPr>
      </w:pPr>
      <w:r>
        <w:t>ПОЗИТИВНИ КОНСТАТАЦИИ</w:t>
      </w:r>
    </w:p>
    <w:p w14:paraId="3C9F79EF">
      <w:pPr>
        <w:rPr>
          <w:rFonts w:cs="Arial"/>
          <w:szCs w:val="22"/>
        </w:rPr>
      </w:pPr>
      <w:r>
        <w:rPr>
          <w:rFonts w:cs="Arial"/>
          <w:szCs w:val="22"/>
        </w:rPr>
        <w:t>За време на проверката, констатирани се следните позитивни наоди:</w:t>
      </w:r>
    </w:p>
    <w:p w14:paraId="4D15A1C3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Системот /ите за управување е / се соодветно имплементиран / и и се одржува / ат.</w:t>
      </w:r>
    </w:p>
    <w:p w14:paraId="51EB8ACF">
      <w:pPr>
        <w:rPr>
          <w:rFonts w:cs="Arial"/>
          <w:color w:val="FF0000"/>
          <w:szCs w:val="22"/>
        </w:rPr>
      </w:pPr>
    </w:p>
    <w:p w14:paraId="5439004A">
      <w:pPr>
        <w:pStyle w:val="2"/>
        <w:rPr>
          <w:szCs w:val="22"/>
        </w:rPr>
      </w:pPr>
      <w:r>
        <w:t>НЕУСОГЛАСЕНОСТИ</w:t>
      </w:r>
    </w:p>
    <w:p w14:paraId="29CCEF99">
      <w:pPr>
        <w:rPr>
          <w:rFonts w:cs="Arial"/>
          <w:b/>
          <w:bCs/>
        </w:rPr>
      </w:pPr>
      <w:r>
        <w:rPr>
          <w:rFonts w:cs="Arial"/>
          <w:b/>
          <w:bCs/>
        </w:rPr>
        <w:t>Во текот на проверката ги констатиравме долу наведените неусогласености со барањата на стандардот----------------------</w:t>
      </w:r>
      <w:r>
        <w:rPr>
          <w:rFonts w:cs="Arial"/>
          <w:b/>
          <w:bCs/>
          <w:lang w:val="en-US"/>
        </w:rPr>
        <w:t>.</w:t>
      </w:r>
    </w:p>
    <w:p w14:paraId="36109CD2">
      <w:pPr>
        <w:pStyle w:val="39"/>
        <w:spacing w:before="0" w:line="24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Организацијата нека:</w:t>
      </w:r>
    </w:p>
    <w:p w14:paraId="365CEEC5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превземе мерки за отстранување на неусогласеностите,</w:t>
      </w:r>
    </w:p>
    <w:p w14:paraId="2640C42C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ги анализира констатираните неусогласености,</w:t>
      </w:r>
    </w:p>
    <w:p w14:paraId="1DB2A633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изведе мерки за отстранување на при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ините за констатираните неусогласености и</w:t>
      </w:r>
    </w:p>
    <w:p w14:paraId="699EC0AD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 xml:space="preserve">изведе соодветни мерки, со кои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спре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 евентуалните неусогласености од ист тип на други подра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ја.</w:t>
      </w:r>
    </w:p>
    <w:p w14:paraId="4CE9C9C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  <w:szCs w:val="22"/>
        </w:rPr>
        <w:t>Во случај за време на проверката да е отстранета неусогласеноста се наведува краток коментар</w:t>
      </w:r>
      <w:r>
        <w:rPr>
          <w:rFonts w:cs="Arial"/>
          <w:b/>
          <w:bCs/>
        </w:rPr>
        <w:t xml:space="preserve">  </w:t>
      </w:r>
      <w:r>
        <w:rPr>
          <w:rFonts w:cs="Arial"/>
          <w:b/>
        </w:rPr>
        <w:t xml:space="preserve">: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 w14:paraId="6B07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FEFBBE1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неусогласености</w:t>
            </w:r>
          </w:p>
        </w:tc>
      </w:tr>
      <w:tr w14:paraId="047A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16924555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1ADF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6D72F3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причини за неусогласености</w:t>
            </w:r>
          </w:p>
        </w:tc>
      </w:tr>
      <w:tr w14:paraId="1CCE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14946AB7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4DC1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F727E0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Со наведените мерки, организацијата ја отстранила неусогласеноста</w:t>
            </w:r>
          </w:p>
        </w:tc>
      </w:tr>
    </w:tbl>
    <w:p w14:paraId="3F7EBDCA">
      <w:pPr>
        <w:rPr>
          <w:rFonts w:cs="Arial"/>
          <w:b/>
          <w:bCs/>
          <w:lang w:val="en-US"/>
        </w:rPr>
      </w:pPr>
    </w:p>
    <w:p w14:paraId="1380268C">
      <w:pPr>
        <w:pStyle w:val="2"/>
        <w:rPr>
          <w:sz w:val="24"/>
          <w:szCs w:val="24"/>
        </w:rPr>
      </w:pPr>
      <w:r>
        <w:t>ОПСЕРВАЦИИ</w:t>
      </w:r>
    </w:p>
    <w:p w14:paraId="365395D0">
      <w:r>
        <w:t xml:space="preserve">Опсервациите претставуваат согледување на проверувачот на лице место кои се однесуваат на функционирањето на системот за управување што може да се подобри. </w:t>
      </w:r>
    </w:p>
    <w:p w14:paraId="3FA714F2">
      <w:pPr>
        <w:rPr>
          <w:rFonts w:cs="Arial"/>
          <w:b/>
          <w:bCs/>
        </w:rPr>
      </w:pPr>
      <w:r>
        <w:rPr>
          <w:rFonts w:cs="Arial"/>
          <w:b/>
        </w:rPr>
        <w:t>Организацијата нека ги анализира подолу наведените опсервации и нека се одлу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 xml:space="preserve">и дали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испо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итува. За прифатените опсервации нека направи план за нивно остварување, а за неприфатените нека даде соодветна основаност.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bCs/>
        </w:rPr>
        <w:t>Мерките ќе бидат презентирани на следната проверка.</w:t>
      </w:r>
    </w:p>
    <w:p w14:paraId="783A14D0">
      <w:pPr>
        <w:pStyle w:val="2"/>
        <w:rPr>
          <w:szCs w:val="22"/>
        </w:rPr>
      </w:pPr>
      <w:r>
        <w:t>ОДР</w:t>
      </w:r>
      <w:r>
        <w:rPr>
          <w:szCs w:val="22"/>
        </w:rPr>
        <w:t>Ж</w:t>
      </w:r>
      <w:r>
        <w:t>УВАЊЕ НА СИСТЕМОТ ЗА УПРАВУВАЊЕ</w:t>
      </w:r>
    </w:p>
    <w:p w14:paraId="673D5829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Употреба на сертификатот и сертификациски знак:</w:t>
      </w:r>
    </w:p>
    <w:p w14:paraId="10CF2A94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62461949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соодветна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34617408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несоодветна</w:t>
      </w:r>
    </w:p>
    <w:p w14:paraId="472CB635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барања констатирани на СП:</w:t>
      </w:r>
    </w:p>
    <w:p w14:paraId="1956DA8F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барањата констатирани на сертификациска проверка:</w:t>
      </w:r>
    </w:p>
    <w:p w14:paraId="642CA7C2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115386916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75933841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34B409EE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опсервации констатирани на СП:</w:t>
      </w:r>
    </w:p>
    <w:p w14:paraId="79EDC1BB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неусогласености констатирани на претходната проверка:</w:t>
      </w:r>
    </w:p>
    <w:p w14:paraId="1A63E0A6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47460329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085260710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4ED0AC73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неусогласеностите констатирани на претходната проверка која била изведена во ГГГГ и констатиравме дека истите соодветно биле отстранети.  Организацијата за тоа на ДД.ММ.ГГГГ до ИНТЕРЦЕРТ  достави извештај (идентификација на извештајот).  Сите воведени мерки, организацијата ефикасно ги реализирала.</w:t>
      </w:r>
    </w:p>
    <w:p w14:paraId="309DC7F1">
      <w:pPr>
        <w:pStyle w:val="2"/>
      </w:pPr>
      <w:r>
        <w:t>ПОЧИТУВАЊЕ НА ОПСЕРВАЦИИ КОНСТАТИРАНИ НА ПРЕТХОДНА ПРОВЕРКА</w:t>
      </w:r>
    </w:p>
    <w:p w14:paraId="3A536D3D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47318482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426912319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62477D65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опсервациите констатирани на претходната проверката која била изведена во 2019 година.  Констатирано е дека истите се / не се  соодветно испочитувани и дека организацијата ефикасно ги / не ги реализирала.</w:t>
      </w:r>
    </w:p>
    <w:p w14:paraId="6BA26C6C">
      <w:pPr>
        <w:rPr>
          <w:rFonts w:cs="Arial"/>
          <w:szCs w:val="22"/>
        </w:rPr>
      </w:pPr>
    </w:p>
    <w:p w14:paraId="4711BABF">
      <w:pPr>
        <w:pStyle w:val="2"/>
        <w:rPr>
          <w:szCs w:val="22"/>
        </w:rPr>
      </w:pPr>
      <w:r>
        <w:t>ЗАКЛУ</w:t>
      </w:r>
      <w:r>
        <w:rPr>
          <w:szCs w:val="22"/>
        </w:rPr>
        <w:t>Ч</w:t>
      </w:r>
      <w:r>
        <w:t>ОК</w:t>
      </w:r>
    </w:p>
    <w:p w14:paraId="0E3609A8">
      <w:pPr>
        <w:spacing w:line="240" w:lineRule="atLeast"/>
        <w:rPr>
          <w:color w:val="FF0000"/>
        </w:rPr>
      </w:pPr>
      <w:r>
        <w:rPr>
          <w:rFonts w:cs="Arial"/>
        </w:rPr>
        <w:t>------------------------ проверка бе</w:t>
      </w:r>
      <w:r>
        <w:rPr>
          <w:rFonts w:cs="Arial"/>
          <w:szCs w:val="22"/>
        </w:rPr>
        <w:t>ш</w:t>
      </w:r>
      <w:r>
        <w:rPr>
          <w:rFonts w:cs="Arial"/>
        </w:rPr>
        <w:t>е изведена на____________, а за проверката е изработен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 </w:t>
      </w:r>
      <w:r>
        <w:rPr>
          <w:rFonts w:cs="Arial"/>
          <w:b/>
          <w:u w:val="single"/>
        </w:rPr>
        <w:t>бр.__________</w:t>
      </w:r>
      <w:r>
        <w:rPr>
          <w:rFonts w:cs="Arial"/>
        </w:rPr>
        <w:t xml:space="preserve">.  Како </w:t>
      </w:r>
      <w:r>
        <w:rPr>
          <w:rFonts w:cs="Arial"/>
          <w:szCs w:val="22"/>
        </w:rPr>
        <w:t>ш</w:t>
      </w:r>
      <w:r>
        <w:rPr>
          <w:rFonts w:cs="Arial"/>
        </w:rPr>
        <w:t>то мо</w:t>
      </w:r>
      <w:r>
        <w:rPr>
          <w:rFonts w:cs="Arial"/>
          <w:szCs w:val="22"/>
        </w:rPr>
        <w:t>ж</w:t>
      </w:r>
      <w:r>
        <w:rPr>
          <w:rFonts w:cs="Arial"/>
        </w:rPr>
        <w:t>е да се види од констатациите во то</w:t>
      </w:r>
      <w:r>
        <w:rPr>
          <w:rFonts w:cs="Arial"/>
          <w:szCs w:val="22"/>
        </w:rPr>
        <w:t>ч</w:t>
      </w:r>
      <w:r>
        <w:rPr>
          <w:rFonts w:cs="Arial"/>
        </w:rPr>
        <w:t>ките 4 и 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системот за управување на </w:t>
      </w:r>
      <w:r>
        <w:rPr>
          <w:rFonts w:cs="Arial"/>
          <w:b/>
          <w:u w:val="single"/>
        </w:rPr>
        <w:t>_____________</w:t>
      </w:r>
      <w:r>
        <w:rPr>
          <w:rFonts w:cs="Arial"/>
          <w:bCs/>
          <w:szCs w:val="22"/>
        </w:rPr>
        <w:t xml:space="preserve"> е</w:t>
      </w:r>
      <w:r>
        <w:rPr>
          <w:rFonts w:cs="Arial"/>
          <w:bCs/>
          <w:color w:val="FF0000"/>
          <w:szCs w:val="22"/>
        </w:rPr>
        <w:t xml:space="preserve"> / н</w:t>
      </w:r>
      <w:r>
        <w:rPr>
          <w:rFonts w:cs="Arial"/>
          <w:color w:val="FF0000"/>
        </w:rPr>
        <w:t xml:space="preserve">е е  </w:t>
      </w:r>
      <w:r>
        <w:rPr>
          <w:rFonts w:cs="Arial"/>
        </w:rPr>
        <w:t xml:space="preserve">целосно усогласен со барањата на стандардот --------------------------, </w:t>
      </w:r>
      <w:r>
        <w:rPr>
          <w:color w:val="FF0000"/>
        </w:rPr>
        <w:t>се до отстранувањето на неусогласеностите откриени при оваа проверка.</w:t>
      </w:r>
    </w:p>
    <w:p w14:paraId="4A1D2475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Организацијата во рок од 1 месец да прати на </w:t>
      </w:r>
      <w:r>
        <w:fldChar w:fldCharType="begin"/>
      </w:r>
      <w:r>
        <w:instrText xml:space="preserve"> HYPERLINK "mailto:info@inter-cert.net" </w:instrText>
      </w:r>
      <w:r>
        <w:fldChar w:fldCharType="separate"/>
      </w:r>
      <w:r>
        <w:rPr>
          <w:rFonts w:cs="Arial"/>
          <w:color w:val="0000FF"/>
          <w:u w:val="single"/>
          <w:lang w:val="en-US"/>
        </w:rPr>
        <w:t>info@inter-cert.net</w:t>
      </w:r>
      <w:r>
        <w:rPr>
          <w:rFonts w:cs="Arial"/>
          <w:color w:val="0000FF"/>
          <w:u w:val="single"/>
          <w:lang w:val="en-US"/>
        </w:rPr>
        <w:fldChar w:fldCharType="end"/>
      </w:r>
      <w:r>
        <w:rPr>
          <w:rFonts w:cs="Arial"/>
        </w:rPr>
        <w:t xml:space="preserve"> или по по</w:t>
      </w:r>
      <w:r>
        <w:rPr>
          <w:rFonts w:cs="Arial"/>
          <w:szCs w:val="22"/>
        </w:rPr>
        <w:t>ш</w:t>
      </w:r>
      <w:r>
        <w:rPr>
          <w:rFonts w:cs="Arial"/>
        </w:rPr>
        <w:t>та на адреса на ИНТЕРЦЕРТ Извештај за планирани мерки по опсервации, наведени во т</w:t>
      </w:r>
      <w:r>
        <w:rPr>
          <w:rFonts w:cs="Arial"/>
          <w:szCs w:val="22"/>
        </w:rPr>
        <w:t>ч</w:t>
      </w:r>
      <w:r>
        <w:rPr>
          <w:rFonts w:cs="Arial"/>
        </w:rPr>
        <w:t>.5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тај. </w:t>
      </w:r>
    </w:p>
    <w:p w14:paraId="5B0C7FB5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Соодветноста на изведените мерки </w:t>
      </w:r>
      <w:r>
        <w:rPr>
          <w:rFonts w:cs="Arial"/>
          <w:szCs w:val="22"/>
        </w:rPr>
        <w:t>ќ</w:t>
      </w:r>
      <w:r>
        <w:rPr>
          <w:rFonts w:cs="Arial"/>
        </w:rPr>
        <w:t>е ја провериме со преглед на примениот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а ефикасноста на мерките, во текот на ----------------------------------- проверка, која </w:t>
      </w:r>
      <w:r>
        <w:rPr>
          <w:rFonts w:cs="Arial"/>
          <w:szCs w:val="22"/>
        </w:rPr>
        <w:t>ќ</w:t>
      </w:r>
      <w:r>
        <w:rPr>
          <w:rFonts w:cs="Arial"/>
        </w:rPr>
        <w:t xml:space="preserve">е ја изведеме на </w:t>
      </w:r>
      <w:r>
        <w:rPr>
          <w:rFonts w:cs="Arial"/>
          <w:b/>
          <w:szCs w:val="22"/>
          <w:u w:val="single"/>
        </w:rPr>
        <w:t>__________________</w:t>
      </w:r>
      <w:r>
        <w:rPr>
          <w:rFonts w:cs="Arial"/>
        </w:rPr>
        <w:t xml:space="preserve"> година.</w:t>
      </w:r>
    </w:p>
    <w:p w14:paraId="098C2F7A">
      <w:pPr>
        <w:spacing w:line="240" w:lineRule="atLeast"/>
        <w:rPr>
          <w:rFonts w:cs="Arial"/>
          <w:color w:val="FF0000"/>
          <w:szCs w:val="22"/>
        </w:rPr>
      </w:pPr>
      <w:r>
        <w:rPr>
          <w:rFonts w:cs="Arial"/>
          <w:b/>
          <w:color w:val="FF0000"/>
          <w:szCs w:val="22"/>
        </w:rPr>
        <w:t xml:space="preserve">По отстранување на неусогласеностите ИНТЕРЦЕРТ ке издаде </w:t>
      </w:r>
      <w:r>
        <w:rPr>
          <w:rFonts w:cs="Arial"/>
          <w:b/>
          <w:color w:val="FF0000"/>
        </w:rPr>
        <w:t>сертификат</w:t>
      </w:r>
      <w:r>
        <w:rPr>
          <w:rFonts w:cs="Arial"/>
          <w:color w:val="FF0000"/>
        </w:rPr>
        <w:t xml:space="preserve"> на организацијата со кој ке ја потврди нејзината усогласеноста и исполнување на барањата на стандардот -----------------------------.</w:t>
      </w:r>
    </w:p>
    <w:p w14:paraId="3A12B190">
      <w:pPr>
        <w:rPr>
          <w:rFonts w:cs="Arial"/>
          <w:b/>
          <w:bCs/>
          <w:lang w:val="en-US"/>
        </w:rPr>
      </w:pPr>
    </w:p>
    <w:p w14:paraId="0073FF93">
      <w:pPr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Копии:</w:t>
      </w:r>
    </w:p>
    <w:p w14:paraId="7D20557C">
      <w:pPr>
        <w:numPr>
          <w:ilvl w:val="0"/>
          <w:numId w:val="7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проверувана организација</w:t>
      </w:r>
    </w:p>
    <w:p w14:paraId="5C7C60E5">
      <w:pPr>
        <w:numPr>
          <w:ilvl w:val="0"/>
          <w:numId w:val="7"/>
        </w:numPr>
        <w:spacing w:before="0" w:after="0"/>
        <w:jc w:val="both"/>
        <w:rPr>
          <w:rFonts w:cs="Arial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архива на ИНТЕРЦЕРТ</w:t>
      </w:r>
      <w:bookmarkEnd w:id="6"/>
    </w:p>
    <w:p w14:paraId="4003D431">
      <w:pPr>
        <w:ind w:left="360"/>
      </w:pPr>
    </w:p>
    <w:sectPr>
      <w:footerReference r:id="rId9" w:type="first"/>
      <w:headerReference r:id="rId7" w:type="default"/>
      <w:footerReference r:id="rId8" w:type="default"/>
      <w:pgSz w:w="11906" w:h="16838"/>
      <w:pgMar w:top="1417" w:right="850" w:bottom="1417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D3A3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144145</wp:posOffset>
              </wp:positionV>
              <wp:extent cx="7130415" cy="359410"/>
              <wp:effectExtent l="0" t="0" r="13335" b="254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198" cy="359410"/>
                        <a:chOff x="0" y="0"/>
                        <a:chExt cx="713019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76A0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456CABBF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4DE1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28.3pt;width:561.45pt;mso-position-horizontal-relative:page;mso-position-vertical-relative:page;z-index:251663360;mso-width-relative:page;mso-height-relative:page;" coordsize="7130198,359410" o:gfxdata="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K8NUzYAAAABwEAAA8AAAAAAAAAAQAgAAAAIgAAAGRycy9k&#10;b3ducmV2LnhtbFBLAQIUABQAAAAIAIdO4kBHddUfygMAAPULAAAOAAAAAAAAAAEAIAAAACcBAABk&#10;cnMvZTJvRG9jLnhtbFBLBQYAAAAABgAGAFkBAABjBwAAAAA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tyB8h7sAAADb&#10;AAAADwAAAGRycy9kb3ducmV2LnhtbEVPzWoCMRC+C32HMIVexE20YGU1eqiI9VLQ+gDjZtzdupnE&#10;TXTt2zeC4G0+vt+ZLW62EVdqQ+1YwzBTIIgLZ2ouNex/VoMJiBCRDTaOScMfBVjMX3ozzI3reEvX&#10;XSxFCuGQo4YqRp9LGYqKLIbMeeLEHV1rMSbYltK02KVw28iRUmNpsebUUKGnz4qK0+5iNXSbet2s&#10;z6f++WO0Ofwuvz2rpdf67XWopiAi3eJT/HB/mTT/He6/p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B8h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F6D76A0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456CABBF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VwPWxbsAAADb&#10;AAAADwAAAGRycy9kb3ducmV2LnhtbEVPTWvCQBC9C/0Pywi96SYthpK6CraU9CCIpr2P2WmSmp0N&#10;2TWJ/94VBG/zeJ+zXI+mET11rrasIJ5HIIgLq2suFfzkX7M3EM4ja2wsk4ILOVivniZLTLUdeE/9&#10;wZcihLBLUUHlfZtK6YqKDLq5bYkD92c7gz7ArpS6wyGEm0a+RFEiDdYcGips6aOi4nQ4GwX57+Y4&#10;ZtsyeW3P+RFN9rlZ7P6Vep7G0TsIT6N/iO/ubx3mx3D7JRw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PW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/5aQ6LwAAADb&#10;AAAADwAAAGRycy9kb3ducmV2LnhtbEVPzWrCQBC+C32HZYTedBMPbYmuHgRtWmihiQ8wZMfdmOxs&#10;yK7Rvn23UOhtPr7f2ezurhcTjaH1rCBfZiCIG69bNgpO9WHxAiJEZI29Z1LwTQF224fZBgvtb/xF&#10;UxWNSCEcClRgYxwKKUNjyWFY+oE4cWc/OowJjkbqEW8p3PVylWVP0mHLqcHiQHtLTVddnYJje87r&#10;z6kzg+3eXo/v5celvESlHud5tgYR6R7/xX/uUqf5z/D7Szp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WkOi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044DE1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</w:t>
    </w:r>
    <w:r>
      <w:rPr>
        <w:szCs w:val="20"/>
        <w:lang w:val="en-US"/>
      </w:rPr>
      <w:t>8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5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E885">
    <w:pPr>
      <w:pStyle w:val="7"/>
      <w:ind w:right="360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A416">
    <w:pPr>
      <w:pStyle w:val="7"/>
      <w:tabs>
        <w:tab w:val="center" w:pos="7938"/>
        <w:tab w:val="clear" w:pos="4513"/>
        <w:tab w:val="clear" w:pos="9026"/>
      </w:tabs>
      <w:rPr>
        <w:szCs w:val="20"/>
        <w:lang w:val="en-US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-804545</wp:posOffset>
              </wp:positionH>
              <wp:positionV relativeFrom="bottomMargin">
                <wp:posOffset>144145</wp:posOffset>
              </wp:positionV>
              <wp:extent cx="7130415" cy="359410"/>
              <wp:effectExtent l="12700" t="0" r="6985" b="0"/>
              <wp:wrapNone/>
              <wp:docPr id="864855701" name="Group 86485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359410"/>
                        <a:chOff x="0" y="0"/>
                        <a:chExt cx="7130198" cy="359410"/>
                      </a:xfrm>
                    </wpg:grpSpPr>
                    <wpg:grpSp>
                      <wpg:cNvPr id="425989710" name="Group 425989710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87391509" name="Diamond 87391509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04A46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74E4077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2257339" name="Straight Connector 232257339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69048314" name="Text Box 1769048314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A2A8D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.65pt;margin-top:782.4pt;height:28.3pt;width:561.45pt;mso-position-horizontal-relative:page;mso-position-vertical-relative:page;z-index:251671552;mso-width-relative:page;mso-height-relative:page;" coordsize="7130198,359410" o:gfxdata="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VcnfOdsAAAAKAQAADwAAAAAAAAABACAAAAAiAAAAZHJzL2Rvd25yZXYueG1sUEsBAhQAFAAAAAgA&#10;h07iQLWQ32LqAwAAOwwAAA4AAAAAAAAAAQAgAAAAKgEAAGRycy9lMm9Eb2MueG1sUEsFBgAAAAAG&#10;AAYAWQEAAIYHAAAAAA=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kVQMfsMAAADi&#10;AAAADwAAAGRycy9kb3ducmV2LnhtbEWPy2rCQBSG9wXfYTiCuzoZb9XoKCK1uJCCWijdHTLHJJg5&#10;EzLTRN++sxC6/PlvfKvN3VaipcaXjjWoYQKCOHOm5FzD12X/OgfhA7LByjFpeJCHzbr3ssLUuI5P&#10;1J5DLuII+xQ1FCHUqZQ+K8iiH7qaOHpX11gMUTa5NA12cdxWcpQkM2mx5PhQYE27grLb+ddq+Oiw&#10;247Ve3u8XXePn8v08/uoSOtBXyVLEIHu4T/8bB+Mhsloupgv3lSEiEgRB+T6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kVQMfsMAAADiAAAADwAAAAAAAAABACAAAAAiAAAAZHJzL2Rvd25y&#10;ZXYueG1sUEsBAhQAFAAAAAgAh07iQDMvBZ47AAAAOQAAABUAAAAAAAAAAQAgAAAAEgEAAGRycy9n&#10;cm91cHNoYXBleG1sLnhtbFBLBQYAAAAABgAGAGABAADPAwAAAAA=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lEzbG8MAAADh&#10;AAAADwAAAGRycy9kb3ducmV2LnhtbEWPwW7CMBBE75X6D9ZW6qUCO1QtEDAciirgggTlA5Z4SQLx&#10;2sQuoX+PK1XqcTQzbzTT+c024kptqB1ryPoKBHHhTM2lhv3XZ28EIkRkg41j0vBDAeazx4cp5sZ1&#10;vKXrLpYiQTjkqKGK0edShqIii6HvPHHyjq61GJNsS2la7BLcNnKg1Lu0WHNaqNDTR0XFefdtNXTr&#10;etksL+eXy3CwPpwWG89q4bV+fsrUBESkW/wP/7VXRsNo+DrO3tQYfh+lNyB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TNsbwwAAAOE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A04A46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74E4077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AF9hy8MAAADi&#10;AAAADwAAAGRycy9kb3ducmV2LnhtbEWPT2vCQBTE7wW/w/IEb3Vjgv+iq6BS7KFQavT+zD6TaPZt&#10;yK6afvtuodDjMDO/YZbrztTiQa2rLCsYDSMQxLnVFRcKjtnb6wyE88gaa8uk4JscrFe9lyWm2j75&#10;ix4HX4gAYZeigtL7JpXS5SUZdEPbEAfvYluDPsi2kLrFZ4CbWsZRNJEGKw4LJTa0LSm/He5GQXba&#10;nLv9RzFJmnt2RrPfbcafV6UG/VG0AOGp8//hv/a7VhAncTyeJskcfi+F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2HL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+8IAWcIAAADj&#10;AAAADwAAAGRycy9kb3ducmV2LnhtbEVP3U7CMBS+N/EdmmPinbRDws+gcEEiThNIBB/gZD2sY+vp&#10;staBb29NTLw83/9ZbW6uFQP1ofasIRspEMSlNzVXGj5PL09zECEiG2w9k4ZvCrBZ39+tMDf+yh80&#10;HGMlUgiHHDXYGLtcylBachhGviNO3Nn3DmM6+0qaHq8p3LVyrNRUOqw5NVjsaGupbI5fTsOuPmen&#10;w9BUnW3eXnfvxf5SXKLWjw+ZWoKIdIv/4j93YdL82XShJvPnbAK/PyUA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C&#10;AFnCAAAA4wAAAA8AAAAAAAAAAQAgAAAAIgAAAGRycy9kb3ducmV2LnhtbFBLAQIUABQAAAAIAIdO&#10;4kAzLwWeOwAAADkAAAAQAAAAAAAAAAEAIAAAABEBAABkcnMvc2hhcGV4bWwueG1sUEsFBgAAAAAG&#10;AAYAWwEAALs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06A2A8D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064938464" name="Picture 20649384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464" name="Picture 2064938464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szCs w:val="20"/>
        <w:lang w:val="en-US"/>
      </w:rPr>
      <w:t>20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>20</w:t>
    </w:r>
    <w:r>
      <w:rPr>
        <w:szCs w:val="20"/>
      </w:rPr>
      <w:t>2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F">
    <w:pPr>
      <w:pStyle w:val="7"/>
      <w:ind w:right="360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320550373" name="Graphic 3205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50373" name="Graphic 32055037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647102461" name="Graphic 6471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02461" name="Graphic 64710246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675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20" name="Picture 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5.1-1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Договор за сертификација и надзор</w:t>
    </w:r>
    <w:r>
      <w:br w:type="textWrapping"/>
    </w:r>
    <w:r>
      <w:t>на системи за управување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03DC">
    <w:pPr>
      <w:pStyle w:val="8"/>
      <w:tabs>
        <w:tab w:val="clear" w:pos="4513"/>
        <w:tab w:val="clear" w:pos="9026"/>
      </w:tabs>
      <w:ind w:right="3722" w:rightChars="1861"/>
      <w:rPr>
        <w:lang w:val="en-US"/>
      </w:rPr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9.4-20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</w:t>
    </w:r>
    <w:r>
      <w:rPr>
        <w:lang w:val="en-US"/>
      </w:rPr>
      <w:t xml:space="preserve"> ISO 37001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983"/>
    <w:multiLevelType w:val="multilevel"/>
    <w:tmpl w:val="231E798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AEFA05C"/>
    <w:multiLevelType w:val="multilevel"/>
    <w:tmpl w:val="4AEFA05C"/>
    <w:lvl w:ilvl="0" w:tentative="0">
      <w:start w:val="1"/>
      <w:numFmt w:val="bullet"/>
      <w:pStyle w:val="35"/>
      <w:lvlText w:val=""/>
      <w:lvlJc w:val="left"/>
      <w:pPr>
        <w:ind w:left="780" w:hanging="360"/>
      </w:pPr>
      <w:rPr>
        <w:rFonts w:hint="default" w:ascii="Symbol" w:hAnsi="Symbol"/>
        <w:color w:val="C00000"/>
        <w:sz w:val="16"/>
      </w:rPr>
    </w:lvl>
    <w:lvl w:ilvl="1" w:tentative="0">
      <w:start w:val="1"/>
      <w:numFmt w:val="bullet"/>
      <w:lvlText w:val=""/>
      <w:lvlJc w:val="left"/>
      <w:pPr>
        <w:ind w:left="1260" w:hanging="420"/>
      </w:pPr>
      <w:rPr>
        <w:rFonts w:hint="default" w:ascii="Symbol" w:hAnsi="Symbol"/>
        <w:color w:val="auto"/>
        <w:sz w:val="20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2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135"/>
        </w:tabs>
        <w:ind w:left="641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7E473A5"/>
    <w:multiLevelType w:val="multilevel"/>
    <w:tmpl w:val="67E473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567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>
    <w:nsid w:val="75A8020D"/>
    <w:multiLevelType w:val="multilevel"/>
    <w:tmpl w:val="75A802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F4F43C0"/>
    <w:multiLevelType w:val="multilevel"/>
    <w:tmpl w:val="7F4F43C0"/>
    <w:lvl w:ilvl="0" w:tentative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07DD1"/>
    <w:rsid w:val="00011D7A"/>
    <w:rsid w:val="00013DD6"/>
    <w:rsid w:val="000449A7"/>
    <w:rsid w:val="000862A8"/>
    <w:rsid w:val="000B7D84"/>
    <w:rsid w:val="000C344D"/>
    <w:rsid w:val="000D511B"/>
    <w:rsid w:val="000D77EE"/>
    <w:rsid w:val="00104D3B"/>
    <w:rsid w:val="00122408"/>
    <w:rsid w:val="00135351"/>
    <w:rsid w:val="0013611C"/>
    <w:rsid w:val="0013627A"/>
    <w:rsid w:val="001425F5"/>
    <w:rsid w:val="001523E6"/>
    <w:rsid w:val="00164C81"/>
    <w:rsid w:val="00165FA7"/>
    <w:rsid w:val="00171FF5"/>
    <w:rsid w:val="001864FE"/>
    <w:rsid w:val="001B2714"/>
    <w:rsid w:val="001D5B3D"/>
    <w:rsid w:val="001D6A8B"/>
    <w:rsid w:val="001E130E"/>
    <w:rsid w:val="001E193A"/>
    <w:rsid w:val="001F09AE"/>
    <w:rsid w:val="001F629F"/>
    <w:rsid w:val="00202D5B"/>
    <w:rsid w:val="0020486B"/>
    <w:rsid w:val="00206CB1"/>
    <w:rsid w:val="0023463B"/>
    <w:rsid w:val="00247191"/>
    <w:rsid w:val="00247452"/>
    <w:rsid w:val="00271A37"/>
    <w:rsid w:val="002768B5"/>
    <w:rsid w:val="00276F68"/>
    <w:rsid w:val="0028543C"/>
    <w:rsid w:val="002910C6"/>
    <w:rsid w:val="002D5A4B"/>
    <w:rsid w:val="00350600"/>
    <w:rsid w:val="003601C6"/>
    <w:rsid w:val="00372CB9"/>
    <w:rsid w:val="003865D9"/>
    <w:rsid w:val="003972E1"/>
    <w:rsid w:val="003A151D"/>
    <w:rsid w:val="003A1BFA"/>
    <w:rsid w:val="003B0F02"/>
    <w:rsid w:val="003B3A03"/>
    <w:rsid w:val="003B4EE3"/>
    <w:rsid w:val="003B58A0"/>
    <w:rsid w:val="003C1AFC"/>
    <w:rsid w:val="003D2E0A"/>
    <w:rsid w:val="00403BF4"/>
    <w:rsid w:val="00416814"/>
    <w:rsid w:val="00416C8D"/>
    <w:rsid w:val="00425007"/>
    <w:rsid w:val="00443F2D"/>
    <w:rsid w:val="004446E3"/>
    <w:rsid w:val="00452573"/>
    <w:rsid w:val="00465A0D"/>
    <w:rsid w:val="00470124"/>
    <w:rsid w:val="00472CBB"/>
    <w:rsid w:val="00480548"/>
    <w:rsid w:val="004A7010"/>
    <w:rsid w:val="004B3601"/>
    <w:rsid w:val="004B4C49"/>
    <w:rsid w:val="004C5540"/>
    <w:rsid w:val="004C60A2"/>
    <w:rsid w:val="004E0087"/>
    <w:rsid w:val="004F2F49"/>
    <w:rsid w:val="00505CD7"/>
    <w:rsid w:val="00512CFA"/>
    <w:rsid w:val="00535E93"/>
    <w:rsid w:val="00542A81"/>
    <w:rsid w:val="005439B6"/>
    <w:rsid w:val="00566F44"/>
    <w:rsid w:val="006175A0"/>
    <w:rsid w:val="00626B4A"/>
    <w:rsid w:val="00637A45"/>
    <w:rsid w:val="006405C1"/>
    <w:rsid w:val="00652BD7"/>
    <w:rsid w:val="0066291D"/>
    <w:rsid w:val="00675893"/>
    <w:rsid w:val="006E5F2D"/>
    <w:rsid w:val="00741A54"/>
    <w:rsid w:val="007442A7"/>
    <w:rsid w:val="007528F1"/>
    <w:rsid w:val="007567CE"/>
    <w:rsid w:val="007677A6"/>
    <w:rsid w:val="007A5E70"/>
    <w:rsid w:val="007A7AFC"/>
    <w:rsid w:val="0080729B"/>
    <w:rsid w:val="00816F3F"/>
    <w:rsid w:val="00860013"/>
    <w:rsid w:val="008727A1"/>
    <w:rsid w:val="00897976"/>
    <w:rsid w:val="008D36F2"/>
    <w:rsid w:val="008D7AA5"/>
    <w:rsid w:val="009014AF"/>
    <w:rsid w:val="00903F7B"/>
    <w:rsid w:val="0090763B"/>
    <w:rsid w:val="00915D6E"/>
    <w:rsid w:val="0091733C"/>
    <w:rsid w:val="009338AF"/>
    <w:rsid w:val="00946E28"/>
    <w:rsid w:val="00981F6C"/>
    <w:rsid w:val="0099010F"/>
    <w:rsid w:val="00990491"/>
    <w:rsid w:val="009A155E"/>
    <w:rsid w:val="009B34B6"/>
    <w:rsid w:val="009B3ADF"/>
    <w:rsid w:val="009D0170"/>
    <w:rsid w:val="00A13FCB"/>
    <w:rsid w:val="00A326F9"/>
    <w:rsid w:val="00A664BC"/>
    <w:rsid w:val="00A832FC"/>
    <w:rsid w:val="00A87587"/>
    <w:rsid w:val="00A929A3"/>
    <w:rsid w:val="00A93A30"/>
    <w:rsid w:val="00A96643"/>
    <w:rsid w:val="00AB20F0"/>
    <w:rsid w:val="00AB2C7A"/>
    <w:rsid w:val="00AB3BE5"/>
    <w:rsid w:val="00AC1E75"/>
    <w:rsid w:val="00AC278F"/>
    <w:rsid w:val="00AD443F"/>
    <w:rsid w:val="00AD72CA"/>
    <w:rsid w:val="00AF7E68"/>
    <w:rsid w:val="00B04B70"/>
    <w:rsid w:val="00B05515"/>
    <w:rsid w:val="00B21F42"/>
    <w:rsid w:val="00B529AE"/>
    <w:rsid w:val="00B657F0"/>
    <w:rsid w:val="00B668EF"/>
    <w:rsid w:val="00BA0794"/>
    <w:rsid w:val="00BB2FCB"/>
    <w:rsid w:val="00BB767B"/>
    <w:rsid w:val="00BC501B"/>
    <w:rsid w:val="00BC7F86"/>
    <w:rsid w:val="00BD158A"/>
    <w:rsid w:val="00BD1D0E"/>
    <w:rsid w:val="00BD44B8"/>
    <w:rsid w:val="00BE57F4"/>
    <w:rsid w:val="00BF0B50"/>
    <w:rsid w:val="00BF2F54"/>
    <w:rsid w:val="00C052D5"/>
    <w:rsid w:val="00C16656"/>
    <w:rsid w:val="00C41F1F"/>
    <w:rsid w:val="00C80317"/>
    <w:rsid w:val="00CB1992"/>
    <w:rsid w:val="00CB53A0"/>
    <w:rsid w:val="00CB6C19"/>
    <w:rsid w:val="00CD04E5"/>
    <w:rsid w:val="00CE7118"/>
    <w:rsid w:val="00D04311"/>
    <w:rsid w:val="00D11C88"/>
    <w:rsid w:val="00D53131"/>
    <w:rsid w:val="00D54F65"/>
    <w:rsid w:val="00D74754"/>
    <w:rsid w:val="00D82FB6"/>
    <w:rsid w:val="00D85F60"/>
    <w:rsid w:val="00D86321"/>
    <w:rsid w:val="00D90150"/>
    <w:rsid w:val="00D92E14"/>
    <w:rsid w:val="00D95C88"/>
    <w:rsid w:val="00DA12E1"/>
    <w:rsid w:val="00DA355B"/>
    <w:rsid w:val="00DA4CBC"/>
    <w:rsid w:val="00DC0AF7"/>
    <w:rsid w:val="00E0167D"/>
    <w:rsid w:val="00E01C8D"/>
    <w:rsid w:val="00E026D1"/>
    <w:rsid w:val="00E13308"/>
    <w:rsid w:val="00E278FD"/>
    <w:rsid w:val="00E34ADE"/>
    <w:rsid w:val="00E41B03"/>
    <w:rsid w:val="00E60CC4"/>
    <w:rsid w:val="00E6155A"/>
    <w:rsid w:val="00E66DDF"/>
    <w:rsid w:val="00E81F5B"/>
    <w:rsid w:val="00E82E06"/>
    <w:rsid w:val="00E85E3E"/>
    <w:rsid w:val="00E86568"/>
    <w:rsid w:val="00E97508"/>
    <w:rsid w:val="00EB1DFF"/>
    <w:rsid w:val="00ED05D8"/>
    <w:rsid w:val="00ED1957"/>
    <w:rsid w:val="00ED2C35"/>
    <w:rsid w:val="00ED5663"/>
    <w:rsid w:val="00EE1F79"/>
    <w:rsid w:val="00F00EC6"/>
    <w:rsid w:val="00F045E2"/>
    <w:rsid w:val="00F06C1E"/>
    <w:rsid w:val="00F25B57"/>
    <w:rsid w:val="00F60D3E"/>
    <w:rsid w:val="00F66BAD"/>
    <w:rsid w:val="00F7227C"/>
    <w:rsid w:val="00F77D5A"/>
    <w:rsid w:val="00F83EA8"/>
    <w:rsid w:val="00F84D6D"/>
    <w:rsid w:val="00F91766"/>
    <w:rsid w:val="00FA1D7D"/>
    <w:rsid w:val="00FC06FC"/>
    <w:rsid w:val="00FD5CD6"/>
    <w:rsid w:val="00FD6EE0"/>
    <w:rsid w:val="00FD7BEC"/>
    <w:rsid w:val="00FE0D73"/>
    <w:rsid w:val="00FE0E7E"/>
    <w:rsid w:val="147D3957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77FF8935"/>
    <w:rsid w:val="7FE5BEC9"/>
    <w:rsid w:val="7FF4E372"/>
    <w:rsid w:val="7FFB5C7B"/>
    <w:rsid w:val="9B7EE09D"/>
    <w:rsid w:val="BCF71B19"/>
    <w:rsid w:val="BFF7AA5A"/>
    <w:rsid w:val="DDD70D5F"/>
    <w:rsid w:val="DFFB3550"/>
    <w:rsid w:val="DFFDF1B8"/>
    <w:rsid w:val="E3CCAA5A"/>
    <w:rsid w:val="FB6F2E71"/>
    <w:rsid w:val="FBFEA78B"/>
    <w:rsid w:val="FDFFACF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Arial" w:asciiTheme="majorHAnsi" w:hAnsiTheme="majorHAnsi" w:eastAsiaTheme="majorEastAsia"/>
      <w:b/>
      <w:bC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0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284"/>
        <w:tab w:val="right" w:leader="dot" w:pos="9781"/>
      </w:tabs>
      <w:spacing w:before="0" w:after="0" w:line="312" w:lineRule="auto"/>
      <w:ind w:right="991"/>
    </w:pPr>
    <w:rPr>
      <w:rFonts w:cs="Calibri (Body)"/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781"/>
      </w:tabs>
      <w:spacing w:before="0" w:after="0"/>
      <w:ind w:left="425" w:right="992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Arial" w:asciiTheme="majorHAnsi" w:hAnsiTheme="majorHAnsi" w:eastAsiaTheme="majorEastAsia"/>
      <w:b/>
      <w:bCs/>
      <w:color w:val="C10000"/>
      <w:sz w:val="28"/>
      <w:szCs w:val="28"/>
      <w:lang w:val="mk-MK" w:eastAsia="en-US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ind w:left="851"/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 w:val="0"/>
      <w:caps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paragraph" w:customStyle="1" w:styleId="35">
    <w:name w:val="Unordered List"/>
    <w:basedOn w:val="1"/>
    <w:qFormat/>
    <w:uiPriority w:val="0"/>
    <w:pPr>
      <w:numPr>
        <w:ilvl w:val="0"/>
        <w:numId w:val="3"/>
      </w:numPr>
      <w:tabs>
        <w:tab w:val="left" w:pos="420"/>
        <w:tab w:val="left" w:pos="600"/>
      </w:tabs>
    </w:pPr>
    <w:rPr>
      <w:lang w:val="en-US"/>
    </w:rPr>
  </w:style>
  <w:style w:type="paragraph" w:customStyle="1" w:styleId="36">
    <w:name w:val="TOC Heading"/>
    <w:basedOn w:val="2"/>
    <w:next w:val="1"/>
    <w:unhideWhenUsed/>
    <w:qFormat/>
    <w:uiPriority w:val="39"/>
    <w:pPr>
      <w:numPr>
        <w:numId w:val="0"/>
      </w:numPr>
      <w:pBdr>
        <w:top w:val="none" w:color="auto" w:sz="0" w:space="0"/>
      </w:pBdr>
      <w:tabs>
        <w:tab w:val="clear" w:pos="851"/>
      </w:tabs>
      <w:spacing w:after="0" w:line="259" w:lineRule="auto"/>
      <w:outlineLvl w:val="9"/>
    </w:pPr>
    <w:rPr>
      <w:rFonts w:cstheme="majorBidi"/>
      <w:b w:val="0"/>
      <w:caps/>
      <w:color w:val="2F5597" w:themeColor="accent1" w:themeShade="BF"/>
      <w:sz w:val="32"/>
      <w:szCs w:val="32"/>
      <w:lang w:val="en-US"/>
    </w:rPr>
  </w:style>
  <w:style w:type="paragraph" w:customStyle="1" w:styleId="37">
    <w:name w:val="Zabeleska"/>
    <w:basedOn w:val="1"/>
    <w:link w:val="38"/>
    <w:qFormat/>
    <w:uiPriority w:val="0"/>
    <w:pPr>
      <w:pBdr>
        <w:left w:val="single" w:color="C00000" w:sz="24" w:space="4"/>
      </w:pBdr>
      <w:shd w:val="clear" w:color="auto" w:fill="F1F1F1" w:themeFill="background1" w:themeFillShade="F2"/>
      <w:ind w:left="709"/>
    </w:pPr>
    <w:rPr>
      <w:rFonts w:cs="Arial"/>
      <w:b/>
      <w:bCs/>
    </w:rPr>
  </w:style>
  <w:style w:type="character" w:customStyle="1" w:styleId="38">
    <w:name w:val="Zabeleska Char"/>
    <w:basedOn w:val="4"/>
    <w:link w:val="37"/>
    <w:qFormat/>
    <w:uiPriority w:val="0"/>
    <w:rPr>
      <w:rFonts w:cs="Arial" w:eastAsiaTheme="minorEastAsia"/>
      <w:b/>
      <w:bCs/>
      <w:szCs w:val="24"/>
      <w:shd w:val="clear" w:color="auto" w:fill="F1F1F1" w:themeFill="background1" w:themeFillShade="F2"/>
      <w:lang w:val="mk-MK" w:eastAsia="en-US"/>
    </w:rPr>
  </w:style>
  <w:style w:type="paragraph" w:customStyle="1" w:styleId="39">
    <w:name w:val="Besedilo"/>
    <w:basedOn w:val="1"/>
    <w:uiPriority w:val="99"/>
    <w:pPr>
      <w:spacing w:after="0"/>
      <w:jc w:val="both"/>
    </w:pPr>
    <w:rPr>
      <w:rFonts w:ascii="Arial" w:hAnsi="Arial" w:eastAsia="Times New Roman" w:cs="Times New Roman"/>
      <w:sz w:val="22"/>
      <w:szCs w:val="20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0.svg"/><Relationship Id="rId11" Type="http://schemas.openxmlformats.org/officeDocument/2006/relationships/image" Target="media/image9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EB1F9-7E78-4C13-B909-4843EF003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1810</Words>
  <Characters>10321</Characters>
  <Lines>86</Lines>
  <Paragraphs>24</Paragraphs>
  <TotalTime>594</TotalTime>
  <ScaleCrop>false</ScaleCrop>
  <LinksUpToDate>false</LinksUpToDate>
  <CharactersWithSpaces>12107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2022-06-30T17:28:00Z</dcterms:created>
  <dc:creator>Dalibor Sojic</dc:creator>
  <cp:lastModifiedBy>Dalibor Sojic</cp:lastModifiedBy>
  <cp:lastPrinted>2022-06-30T17:28:00Z</cp:lastPrinted>
  <dcterms:modified xsi:type="dcterms:W3CDTF">2024-09-18T14:59:30Z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5E7CFF372DAF40A48052BC9D3DD2A4F0_12</vt:lpwstr>
  </property>
</Properties>
</file>